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5177A" w14:textId="6E7B61D7" w:rsidR="00A94976" w:rsidRPr="00A079D3" w:rsidRDefault="00A94976" w:rsidP="00A9497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#109</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sidR="00582660" w:rsidRPr="00582660">
        <w:rPr>
          <w:rFonts w:cs="Arial"/>
          <w:b/>
          <w:sz w:val="28"/>
          <w:szCs w:val="28"/>
        </w:rPr>
        <w:t>RP-251950</w:t>
      </w:r>
    </w:p>
    <w:p w14:paraId="47C2858D" w14:textId="77777777" w:rsidR="00A94976" w:rsidRPr="00A079D3" w:rsidRDefault="00A94976" w:rsidP="00A94976">
      <w:pPr>
        <w:keepLines/>
        <w:tabs>
          <w:tab w:val="left" w:pos="567"/>
        </w:tabs>
        <w:rPr>
          <w:rFonts w:cs="Arial"/>
          <w:b/>
          <w:sz w:val="28"/>
          <w:szCs w:val="28"/>
        </w:rPr>
      </w:pPr>
      <w:r>
        <w:rPr>
          <w:rFonts w:cs="Arial"/>
          <w:b/>
          <w:sz w:val="28"/>
          <w:szCs w:val="28"/>
        </w:rPr>
        <w:t xml:space="preserve">Beijing, China, September 15-18, </w:t>
      </w:r>
      <w:r w:rsidRPr="00A079D3">
        <w:rPr>
          <w:rFonts w:cs="Arial"/>
          <w:b/>
          <w:sz w:val="28"/>
          <w:szCs w:val="28"/>
        </w:rPr>
        <w:t>20</w:t>
      </w:r>
      <w:r>
        <w:rPr>
          <w:rFonts w:cs="Arial"/>
          <w:b/>
          <w:sz w:val="28"/>
          <w:szCs w:val="28"/>
        </w:rPr>
        <w:t>25</w:t>
      </w:r>
    </w:p>
    <w:p w14:paraId="41ED9A00" w14:textId="77777777" w:rsidR="006F0FFF" w:rsidRDefault="006F0FFF" w:rsidP="006F0FFF">
      <w:pPr>
        <w:pStyle w:val="3GPPheader"/>
      </w:pPr>
    </w:p>
    <w:p w14:paraId="5339C326" w14:textId="252E804A" w:rsidR="006F0FFF" w:rsidRDefault="006F0FFF" w:rsidP="006F0FFF">
      <w:pPr>
        <w:pStyle w:val="3GPPheader"/>
      </w:pPr>
      <w:r>
        <w:t>Agenda Item:</w:t>
      </w:r>
      <w:r>
        <w:tab/>
      </w:r>
      <w:r w:rsidR="00A94976">
        <w:t>8.2.1.4</w:t>
      </w:r>
    </w:p>
    <w:p w14:paraId="7FAF4440" w14:textId="01900148" w:rsidR="00294031" w:rsidRPr="00ED660E" w:rsidRDefault="006F0FFF" w:rsidP="00ED660E">
      <w:pPr>
        <w:pStyle w:val="3GPPheader"/>
        <w:ind w:left="1700" w:hanging="1700"/>
      </w:pPr>
      <w:r>
        <w:t>Source:</w:t>
      </w:r>
      <w:r>
        <w:tab/>
      </w:r>
      <w:r w:rsidR="00C72CD8">
        <w:t>Ericsson</w:t>
      </w:r>
      <w:r w:rsidR="002E5247">
        <w:t xml:space="preserve">, </w:t>
      </w:r>
      <w:r w:rsidR="00A6532A" w:rsidRPr="00A6532A">
        <w:t xml:space="preserve">AT&amp;T, BDBOS, </w:t>
      </w:r>
      <w:proofErr w:type="spellStart"/>
      <w:r w:rsidR="00A6532A" w:rsidRPr="00A6532A">
        <w:t>Erillisverkot</w:t>
      </w:r>
      <w:proofErr w:type="spellEnd"/>
      <w:r w:rsidR="00A6532A" w:rsidRPr="00A6532A">
        <w:t xml:space="preserve">, </w:t>
      </w:r>
      <w:r w:rsidR="002E5247">
        <w:t>FirstNet</w:t>
      </w:r>
      <w:r w:rsidR="00294031">
        <w:t xml:space="preserve">, </w:t>
      </w:r>
      <w:r w:rsidR="00A6532A" w:rsidRPr="00A6532A">
        <w:t xml:space="preserve">Motorola Solutions, </w:t>
      </w:r>
      <w:proofErr w:type="spellStart"/>
      <w:r w:rsidR="00A6532A" w:rsidRPr="00A6532A">
        <w:t>Nkom</w:t>
      </w:r>
      <w:proofErr w:type="spellEnd"/>
      <w:r w:rsidR="00A6532A" w:rsidRPr="00A6532A">
        <w:t xml:space="preserve">, </w:t>
      </w:r>
      <w:proofErr w:type="spellStart"/>
      <w:r w:rsidR="00A6532A" w:rsidRPr="00A6532A">
        <w:t>Softil</w:t>
      </w:r>
      <w:proofErr w:type="spellEnd"/>
      <w:r w:rsidR="00A6532A" w:rsidRPr="00A6532A">
        <w:t xml:space="preserve">, </w:t>
      </w:r>
      <w:proofErr w:type="spellStart"/>
      <w:r w:rsidR="00A6532A" w:rsidRPr="00A6532A">
        <w:t>SyncTechno</w:t>
      </w:r>
      <w:proofErr w:type="spellEnd"/>
      <w:r w:rsidR="00A6532A" w:rsidRPr="00A6532A">
        <w:t xml:space="preserve"> Inc, Telstra, The Netherlands </w:t>
      </w:r>
      <w:r w:rsidR="00294031" w:rsidRPr="005D32F4">
        <w:t>Police</w:t>
      </w:r>
      <w:r w:rsidR="00865A06">
        <w:t>, T-Mobile USA</w:t>
      </w:r>
    </w:p>
    <w:p w14:paraId="2A34585E" w14:textId="1D028F21" w:rsidR="006F0FFF" w:rsidRDefault="006F0FFF" w:rsidP="00517431">
      <w:pPr>
        <w:pStyle w:val="3GPPheader"/>
        <w:ind w:left="1701" w:hanging="1701"/>
      </w:pPr>
      <w:r>
        <w:t>Title:</w:t>
      </w:r>
      <w:r>
        <w:tab/>
      </w:r>
      <w:r w:rsidR="00C87F41">
        <w:t xml:space="preserve">Requirements for </w:t>
      </w:r>
      <w:r w:rsidR="00C87F41">
        <w:rPr>
          <w:bCs/>
        </w:rPr>
        <w:t>s</w:t>
      </w:r>
      <w:r w:rsidR="00D731EF">
        <w:rPr>
          <w:bCs/>
        </w:rPr>
        <w:t>upport</w:t>
      </w:r>
      <w:r w:rsidR="00C87F41">
        <w:rPr>
          <w:bCs/>
        </w:rPr>
        <w:t>ing</w:t>
      </w:r>
      <w:r w:rsidR="00D731EF">
        <w:rPr>
          <w:bCs/>
        </w:rPr>
        <w:t xml:space="preserve"> </w:t>
      </w:r>
      <w:r w:rsidR="00CF47B6">
        <w:rPr>
          <w:bCs/>
        </w:rPr>
        <w:t>critical communications services</w:t>
      </w:r>
      <w:r w:rsidR="0040345F">
        <w:rPr>
          <w:bCs/>
        </w:rPr>
        <w:t xml:space="preserve"> in 6G</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4003AED1" w:rsidR="006F0FFF" w:rsidRDefault="003411FF" w:rsidP="003411FF">
      <w:pPr>
        <w:pStyle w:val="Heading1"/>
      </w:pPr>
      <w:r>
        <w:t>1</w:t>
      </w:r>
      <w:r>
        <w:tab/>
      </w:r>
      <w:r w:rsidR="006F0FFF">
        <w:t>Introduction</w:t>
      </w:r>
    </w:p>
    <w:p w14:paraId="1DD7E855" w14:textId="72E58EA9" w:rsidR="00FC5BD4" w:rsidRDefault="003411FF" w:rsidP="00A4684F">
      <w:r>
        <w:t xml:space="preserve">In this contribution, we </w:t>
      </w:r>
      <w:proofErr w:type="gramStart"/>
      <w:r>
        <w:t>discuss</w:t>
      </w:r>
      <w:proofErr w:type="gramEnd"/>
      <w:r>
        <w:t xml:space="preserve"> some of the requirements </w:t>
      </w:r>
      <w:r w:rsidR="001E10BD">
        <w:t xml:space="preserve">for supporting critical communications. Other aspects </w:t>
      </w:r>
      <w:r w:rsidR="00FC5BD4">
        <w:t>which are also relevant for critical communications such as resilience, sensing, NTN</w:t>
      </w:r>
      <w:r w:rsidR="006F17E7">
        <w:t>, aerials, emergency communications, etc. are discussed in separate papers. The corresponding references can be found at the end of this paper.</w:t>
      </w:r>
    </w:p>
    <w:p w14:paraId="5AFAE3F6" w14:textId="269991DF" w:rsidR="006F0FFF" w:rsidRDefault="006F0FFF" w:rsidP="00FE184E">
      <w:pPr>
        <w:pStyle w:val="Heading1"/>
      </w:pPr>
      <w:r>
        <w:t>2</w:t>
      </w:r>
      <w:r>
        <w:tab/>
        <w:t>Discussion</w:t>
      </w:r>
    </w:p>
    <w:p w14:paraId="2F9665D0" w14:textId="5C0AAFED" w:rsidR="00267600" w:rsidRDefault="00871C83" w:rsidP="006367DF">
      <w:pPr>
        <w:pStyle w:val="Heading2"/>
      </w:pPr>
      <w:r>
        <w:t>2.1</w:t>
      </w:r>
      <w:r>
        <w:tab/>
      </w:r>
      <w:r w:rsidR="00267600">
        <w:t>General requirements</w:t>
      </w:r>
    </w:p>
    <w:p w14:paraId="2D1EE6D8" w14:textId="77777777" w:rsidR="00267600" w:rsidRDefault="00267600" w:rsidP="00267600"/>
    <w:p w14:paraId="5A7FCB2B" w14:textId="0266096D" w:rsidR="00920F2D" w:rsidRPr="00954D4C" w:rsidRDefault="007D44BE" w:rsidP="00725A62">
      <w:pPr>
        <w:jc w:val="both"/>
        <w:rPr>
          <w:rFonts w:cs="Arial"/>
        </w:rPr>
      </w:pPr>
      <w:r>
        <w:t xml:space="preserve">The existing 3GPP standards (e.g., 5G) provide a good baseline for mission critical users. </w:t>
      </w:r>
      <w:r w:rsidR="00B8791B">
        <w:t>Building on these capabilities, an ecosystem of devices, networks, servers, and applications has been</w:t>
      </w:r>
      <w:r w:rsidR="005E7849">
        <w:t xml:space="preserve"> created. </w:t>
      </w:r>
      <w:r w:rsidR="00DD1657">
        <w:t>The introduction of 6G will bring new capabilities and enable new services</w:t>
      </w:r>
      <w:r w:rsidR="007D0D27">
        <w:t xml:space="preserve"> </w:t>
      </w:r>
      <w:r w:rsidR="00FB6CFE">
        <w:t>for critical communications, with new requirements</w:t>
      </w:r>
      <w:r w:rsidR="00DD1657">
        <w:t xml:space="preserve">. </w:t>
      </w:r>
      <w:r w:rsidR="00CA4046">
        <w:t xml:space="preserve">For some existing </w:t>
      </w:r>
      <w:r w:rsidR="00550855">
        <w:t xml:space="preserve">critical communication </w:t>
      </w:r>
      <w:r w:rsidR="00CA4046">
        <w:t xml:space="preserve">services, the new capabilities will allow for increased requirements. In addition, for some established </w:t>
      </w:r>
      <w:r w:rsidR="00550855">
        <w:t xml:space="preserve">critical communication </w:t>
      </w:r>
      <w:r w:rsidR="00CA4046">
        <w:t>services (e.g., voice)</w:t>
      </w:r>
      <w:r w:rsidR="00550855">
        <w:t xml:space="preserve">, the requirements in 6G will remain </w:t>
      </w:r>
      <w:r w:rsidR="00F2680F">
        <w:t>the same.</w:t>
      </w:r>
      <w:r w:rsidR="001262EE">
        <w:t xml:space="preserve"> Given this</w:t>
      </w:r>
      <w:r w:rsidR="004563DA">
        <w:t xml:space="preserve"> and</w:t>
      </w:r>
      <w:r w:rsidR="001262EE">
        <w:t xml:space="preserve"> </w:t>
      </w:r>
      <w:r w:rsidR="006A4AAF">
        <w:rPr>
          <w:lang w:val="en-GB"/>
        </w:rPr>
        <w:t>that the renew</w:t>
      </w:r>
      <w:r w:rsidR="00860B4B">
        <w:rPr>
          <w:lang w:val="en-GB"/>
        </w:rPr>
        <w:t>al</w:t>
      </w:r>
      <w:r w:rsidR="006A4AAF">
        <w:rPr>
          <w:lang w:val="en-GB"/>
        </w:rPr>
        <w:t xml:space="preserve"> rate is </w:t>
      </w:r>
      <w:r w:rsidR="008F018D">
        <w:rPr>
          <w:lang w:val="en-GB"/>
        </w:rPr>
        <w:t xml:space="preserve">lower </w:t>
      </w:r>
      <w:r w:rsidR="00FD711D">
        <w:rPr>
          <w:lang w:val="en-GB"/>
        </w:rPr>
        <w:t xml:space="preserve">for </w:t>
      </w:r>
      <w:r w:rsidR="00725A62">
        <w:rPr>
          <w:lang w:val="en-GB"/>
        </w:rPr>
        <w:t>critical</w:t>
      </w:r>
      <w:r w:rsidR="00040029">
        <w:rPr>
          <w:lang w:val="en-GB"/>
        </w:rPr>
        <w:t>-communications</w:t>
      </w:r>
      <w:r w:rsidR="00FD711D">
        <w:rPr>
          <w:lang w:val="en-GB"/>
        </w:rPr>
        <w:t xml:space="preserve"> equipment </w:t>
      </w:r>
      <w:r w:rsidR="008F018D">
        <w:rPr>
          <w:lang w:val="en-GB"/>
        </w:rPr>
        <w:t>than for consumer</w:t>
      </w:r>
      <w:r w:rsidR="00FD711D">
        <w:rPr>
          <w:lang w:val="en-GB"/>
        </w:rPr>
        <w:t xml:space="preserve"> equipment</w:t>
      </w:r>
      <w:r w:rsidR="008F018D">
        <w:rPr>
          <w:lang w:val="en-GB"/>
        </w:rPr>
        <w:t xml:space="preserve">, we </w:t>
      </w:r>
      <w:r w:rsidR="0073688E">
        <w:rPr>
          <w:lang w:val="en-GB"/>
        </w:rPr>
        <w:t xml:space="preserve">believe that the migration </w:t>
      </w:r>
      <w:r w:rsidR="00D93FF5">
        <w:rPr>
          <w:lang w:val="en-GB"/>
        </w:rPr>
        <w:t xml:space="preserve">of mission critical users </w:t>
      </w:r>
      <w:r w:rsidR="0073688E">
        <w:rPr>
          <w:lang w:val="en-GB"/>
        </w:rPr>
        <w:t>to 6G will be slow</w:t>
      </w:r>
      <w:r w:rsidR="00D93FF5">
        <w:rPr>
          <w:lang w:val="en-GB"/>
        </w:rPr>
        <w:t xml:space="preserve">er than </w:t>
      </w:r>
      <w:r w:rsidR="000E5075">
        <w:rPr>
          <w:lang w:val="en-GB"/>
        </w:rPr>
        <w:t>for consumers</w:t>
      </w:r>
      <w:r w:rsidR="0073688E">
        <w:rPr>
          <w:lang w:val="en-GB"/>
        </w:rPr>
        <w:t xml:space="preserve">. </w:t>
      </w:r>
      <w:r w:rsidR="000978AE">
        <w:t>Therefore</w:t>
      </w:r>
      <w:r w:rsidR="0073688E">
        <w:t>, we</w:t>
      </w:r>
      <w:r w:rsidR="000B6B33">
        <w:t xml:space="preserve"> expect </w:t>
      </w:r>
      <w:r w:rsidR="00D01FF4">
        <w:t>to find a mixture of 4G-, 5-, and 6G-</w:t>
      </w:r>
      <w:r w:rsidR="00D01FF4" w:rsidRPr="00AE222D">
        <w:rPr>
          <w:rFonts w:cs="Arial"/>
        </w:rPr>
        <w:t xml:space="preserve">capable devices </w:t>
      </w:r>
      <w:r w:rsidR="00BD7EF6">
        <w:rPr>
          <w:rFonts w:cs="Arial"/>
        </w:rPr>
        <w:t xml:space="preserve">deployed </w:t>
      </w:r>
      <w:r w:rsidR="00D01FF4" w:rsidRPr="00AE222D">
        <w:rPr>
          <w:rFonts w:cs="Arial"/>
        </w:rPr>
        <w:t>in th</w:t>
      </w:r>
      <w:r w:rsidR="00BD7EF6">
        <w:rPr>
          <w:rFonts w:cs="Arial"/>
        </w:rPr>
        <w:t>is</w:t>
      </w:r>
      <w:r w:rsidR="00D01FF4" w:rsidRPr="00AE222D">
        <w:rPr>
          <w:rFonts w:cs="Arial"/>
        </w:rPr>
        <w:t xml:space="preserve"> scenario</w:t>
      </w:r>
      <w:r w:rsidR="001716C9" w:rsidRPr="00AE222D">
        <w:rPr>
          <w:rFonts w:cs="Arial"/>
        </w:rPr>
        <w:t xml:space="preserve">. </w:t>
      </w:r>
      <w:r w:rsidR="007F6CBF">
        <w:rPr>
          <w:rFonts w:cs="Arial"/>
        </w:rPr>
        <w:t xml:space="preserve">For these existing services, </w:t>
      </w:r>
      <w:r w:rsidR="0042545D">
        <w:rPr>
          <w:rFonts w:cs="Arial"/>
        </w:rPr>
        <w:t>e</w:t>
      </w:r>
      <w:r w:rsidR="001716C9" w:rsidRPr="00AE222D">
        <w:rPr>
          <w:rFonts w:cs="Arial"/>
        </w:rPr>
        <w:t xml:space="preserve">nsuring </w:t>
      </w:r>
      <w:r w:rsidR="0097203B">
        <w:rPr>
          <w:rFonts w:cs="Arial"/>
        </w:rPr>
        <w:t xml:space="preserve">service </w:t>
      </w:r>
      <w:r w:rsidR="001716C9" w:rsidRPr="00AE222D">
        <w:rPr>
          <w:rFonts w:cs="Arial"/>
        </w:rPr>
        <w:t xml:space="preserve">delivery </w:t>
      </w:r>
      <w:r w:rsidR="00937ED6" w:rsidRPr="00AE222D">
        <w:rPr>
          <w:rFonts w:cs="Arial"/>
        </w:rPr>
        <w:t>to all users, irrespective of the supported capabilities</w:t>
      </w:r>
      <w:r w:rsidR="0042545D">
        <w:rPr>
          <w:rFonts w:cs="Arial"/>
        </w:rPr>
        <w:t>,</w:t>
      </w:r>
      <w:r w:rsidR="00937ED6" w:rsidRPr="00AE222D">
        <w:rPr>
          <w:rFonts w:cs="Arial"/>
        </w:rPr>
        <w:t xml:space="preserve"> and guaranteeing interoperability between them will be a </w:t>
      </w:r>
      <w:r w:rsidR="001C2A27">
        <w:rPr>
          <w:rFonts w:cs="Arial"/>
        </w:rPr>
        <w:t>key</w:t>
      </w:r>
      <w:r w:rsidR="001C2A27" w:rsidRPr="00AE222D">
        <w:rPr>
          <w:rFonts w:cs="Arial"/>
        </w:rPr>
        <w:t xml:space="preserve"> </w:t>
      </w:r>
      <w:r w:rsidR="00937ED6" w:rsidRPr="00AE222D">
        <w:rPr>
          <w:rFonts w:cs="Arial"/>
        </w:rPr>
        <w:t>requirement.</w:t>
      </w:r>
      <w:r w:rsidR="000F3E5F" w:rsidRPr="00AE222D">
        <w:rPr>
          <w:rFonts w:cs="Arial"/>
        </w:rPr>
        <w:t xml:space="preserve"> </w:t>
      </w:r>
    </w:p>
    <w:p w14:paraId="6DFAD684" w14:textId="2DCABF82" w:rsidR="00B815B7" w:rsidRDefault="007E28BC" w:rsidP="00725A62">
      <w:pPr>
        <w:jc w:val="both"/>
        <w:rPr>
          <w:rFonts w:cs="Arial"/>
        </w:rPr>
      </w:pPr>
      <w:r>
        <w:t>The commercial success of 6G for critical communication users depends not only on supporting their requirements</w:t>
      </w:r>
      <w:r w:rsidR="00D0398B">
        <w:t xml:space="preserve"> on paper</w:t>
      </w:r>
      <w:r>
        <w:t xml:space="preserve">, but also on doing so without creating </w:t>
      </w:r>
      <w:proofErr w:type="gramStart"/>
      <w:r>
        <w:t>a different</w:t>
      </w:r>
      <w:proofErr w:type="gramEnd"/>
      <w:r>
        <w:t xml:space="preserve"> architecture or separate architecture options that may lead to product and market fragmentation.</w:t>
      </w:r>
      <w:r w:rsidR="00B815B7">
        <w:t xml:space="preserve"> </w:t>
      </w:r>
      <w:r w:rsidR="003D5001">
        <w:t>Similarly</w:t>
      </w:r>
      <w:r w:rsidR="00B815B7">
        <w:t xml:space="preserve">, </w:t>
      </w:r>
      <w:r w:rsidR="00B815B7" w:rsidRPr="00B815B7">
        <w:rPr>
          <w:rFonts w:cs="Arial"/>
        </w:rPr>
        <w:t>3GPP should reutilize existing elements (e.g., 5G features) whenever possible</w:t>
      </w:r>
      <w:r w:rsidR="00ED5FB1">
        <w:rPr>
          <w:rFonts w:cs="Arial"/>
        </w:rPr>
        <w:t xml:space="preserve"> and</w:t>
      </w:r>
      <w:r w:rsidR="00B815B7" w:rsidRPr="00B815B7">
        <w:rPr>
          <w:rFonts w:cs="Arial"/>
        </w:rPr>
        <w:t xml:space="preserve"> </w:t>
      </w:r>
      <w:r w:rsidR="00ED5FB1">
        <w:rPr>
          <w:rFonts w:cs="Arial"/>
        </w:rPr>
        <w:t>a</w:t>
      </w:r>
      <w:r w:rsidR="00B815B7" w:rsidRPr="00B815B7">
        <w:rPr>
          <w:rFonts w:cs="Arial"/>
        </w:rPr>
        <w:t>void introducing redundant features in 6G, which fragment the market and solution space, especially for use cases with limited adoption.</w:t>
      </w:r>
    </w:p>
    <w:p w14:paraId="524572B5" w14:textId="19C543E5" w:rsidR="0031338F" w:rsidRDefault="007750B5" w:rsidP="00725A62">
      <w:pPr>
        <w:jc w:val="both"/>
      </w:pPr>
      <w:r>
        <w:t xml:space="preserve">It is important that the 6G RAN and </w:t>
      </w:r>
      <w:r w:rsidR="00852189">
        <w:t>its</w:t>
      </w:r>
      <w:r>
        <w:t xml:space="preserve"> architecture can support the QoS model defined by </w:t>
      </w:r>
      <w:r w:rsidR="002B4582">
        <w:t xml:space="preserve">3GPP </w:t>
      </w:r>
      <w:r>
        <w:t xml:space="preserve">SA groups for 6G. </w:t>
      </w:r>
      <w:r w:rsidR="0031338F">
        <w:t xml:space="preserve">Critical communications services are sometimes </w:t>
      </w:r>
      <w:r w:rsidR="008C1054">
        <w:t xml:space="preserve">offered </w:t>
      </w:r>
      <w:r w:rsidR="0031338F">
        <w:t>in congested scenarios. Given the nature of the operations they support, it is crucial to provide means to prioritize critical communication services already from the access phase. Prioritization will come at the expense of other users who, in some cases, may be pre-empt</w:t>
      </w:r>
      <w:r w:rsidR="000408DA">
        <w:t>i</w:t>
      </w:r>
      <w:r w:rsidR="0031338F">
        <w:t xml:space="preserve">ed from the network altogether. </w:t>
      </w:r>
    </w:p>
    <w:p w14:paraId="2E7427C4" w14:textId="28B0DFE5" w:rsidR="000D049A" w:rsidRDefault="00871C83" w:rsidP="00E260B2">
      <w:pPr>
        <w:pStyle w:val="Heading2"/>
      </w:pPr>
      <w:r>
        <w:t>2.2</w:t>
      </w:r>
      <w:r>
        <w:tab/>
      </w:r>
      <w:r w:rsidR="000D049A">
        <w:t>Radio robustness</w:t>
      </w:r>
    </w:p>
    <w:p w14:paraId="34F976A5" w14:textId="77777777" w:rsidR="000D049A" w:rsidRDefault="000D049A" w:rsidP="000D049A"/>
    <w:p w14:paraId="02C620B7" w14:textId="5761AC01" w:rsidR="000D049A" w:rsidRDefault="00252811" w:rsidP="00BB7A13">
      <w:pPr>
        <w:jc w:val="both"/>
        <w:rPr>
          <w:rFonts w:cs="Arial"/>
        </w:rPr>
      </w:pPr>
      <w:r w:rsidRPr="00252811">
        <w:t>Communication networks, UEs and end user applications may be targeted by intentional or unintentional attacks ranging from e.g. physical attacks, harmful electromagnetic interference, end user information and communications security and privacy compromising attacks. The 6G system should enhance the protection of the access stratum against such disturbances (e.g. by improving the privacy of PHY channels and signals; by improving the security of system information, by avoiding vulnerable designs; by enabling GNSS independent operations etc.).</w:t>
      </w:r>
    </w:p>
    <w:p w14:paraId="164E65EF" w14:textId="6421D388" w:rsidR="008D00AA" w:rsidRDefault="008D00AA" w:rsidP="00F04DF4">
      <w:pPr>
        <w:jc w:val="both"/>
      </w:pPr>
      <w:r>
        <w:t xml:space="preserve">The </w:t>
      </w:r>
      <w:r w:rsidR="00A73B14">
        <w:t xml:space="preserve">6G requirements for the related </w:t>
      </w:r>
      <w:r>
        <w:t xml:space="preserve">topics of resilience, </w:t>
      </w:r>
      <w:r w:rsidR="00A73B14">
        <w:t xml:space="preserve">sensing, and NTN are discussed in </w:t>
      </w:r>
      <w:r w:rsidR="00A73B14">
        <w:fldChar w:fldCharType="begin"/>
      </w:r>
      <w:r w:rsidR="00A73B14">
        <w:instrText xml:space="preserve"> REF _Ref199226108 \r \h </w:instrText>
      </w:r>
      <w:r w:rsidR="00096289">
        <w:instrText xml:space="preserve"> \* MERGEFORMAT </w:instrText>
      </w:r>
      <w:r w:rsidR="00A73B14">
        <w:fldChar w:fldCharType="separate"/>
      </w:r>
      <w:r w:rsidR="00A73B14">
        <w:t>[2]</w:t>
      </w:r>
      <w:r w:rsidR="00A73B14">
        <w:fldChar w:fldCharType="end"/>
      </w:r>
      <w:r w:rsidR="00A73B14">
        <w:t>,</w:t>
      </w:r>
      <w:r w:rsidR="00300785">
        <w:t xml:space="preserve"> </w:t>
      </w:r>
      <w:r w:rsidR="00A73B14">
        <w:fldChar w:fldCharType="begin"/>
      </w:r>
      <w:r w:rsidR="00A73B14">
        <w:instrText xml:space="preserve"> REF _Ref199226111 \r \h </w:instrText>
      </w:r>
      <w:r w:rsidR="00096289">
        <w:instrText xml:space="preserve"> \* MERGEFORMAT </w:instrText>
      </w:r>
      <w:r w:rsidR="00A73B14">
        <w:fldChar w:fldCharType="separate"/>
      </w:r>
      <w:r w:rsidR="00A73B14">
        <w:t>[3]</w:t>
      </w:r>
      <w:r w:rsidR="00A73B14">
        <w:fldChar w:fldCharType="end"/>
      </w:r>
      <w:r w:rsidR="00A73B14">
        <w:t xml:space="preserve">, and </w:t>
      </w:r>
      <w:r w:rsidR="00A73B14">
        <w:fldChar w:fldCharType="begin"/>
      </w:r>
      <w:r w:rsidR="00A73B14">
        <w:instrText xml:space="preserve"> REF _Ref199229043 \r \h </w:instrText>
      </w:r>
      <w:r w:rsidR="00096289">
        <w:instrText xml:space="preserve"> \* MERGEFORMAT </w:instrText>
      </w:r>
      <w:r w:rsidR="00A73B14">
        <w:fldChar w:fldCharType="separate"/>
      </w:r>
      <w:r w:rsidR="00A73B14">
        <w:t>[4]</w:t>
      </w:r>
      <w:r w:rsidR="00A73B14">
        <w:fldChar w:fldCharType="end"/>
      </w:r>
      <w:r w:rsidR="00A73B14">
        <w:t>, respectively.</w:t>
      </w:r>
    </w:p>
    <w:p w14:paraId="514BED78" w14:textId="4949F48B" w:rsidR="00F33EE6" w:rsidRDefault="00871C83" w:rsidP="00E260B2">
      <w:pPr>
        <w:pStyle w:val="Heading2"/>
      </w:pPr>
      <w:r>
        <w:t>2.3</w:t>
      </w:r>
      <w:r>
        <w:tab/>
      </w:r>
      <w:r w:rsidR="004409C7">
        <w:t>Network</w:t>
      </w:r>
      <w:r w:rsidR="00F33EE6">
        <w:t xml:space="preserve"> </w:t>
      </w:r>
      <w:r w:rsidR="00AF11D4">
        <w:t xml:space="preserve">coverage </w:t>
      </w:r>
      <w:r w:rsidR="00F33EE6">
        <w:t>extension</w:t>
      </w:r>
      <w:r w:rsidR="004409C7">
        <w:t xml:space="preserve">s and </w:t>
      </w:r>
      <w:r w:rsidR="00E93B64">
        <w:t>a</w:t>
      </w:r>
      <w:r w:rsidR="004409C7">
        <w:t>d</w:t>
      </w:r>
      <w:r w:rsidR="00E93B64">
        <w:t>-hoc d</w:t>
      </w:r>
      <w:r w:rsidR="004409C7">
        <w:t>eploy</w:t>
      </w:r>
      <w:r w:rsidR="00E93B64">
        <w:t>ments</w:t>
      </w:r>
    </w:p>
    <w:p w14:paraId="73CB709F" w14:textId="77777777" w:rsidR="00F33EE6" w:rsidRDefault="00F33EE6" w:rsidP="00F33EE6"/>
    <w:p w14:paraId="2438B2F2" w14:textId="3C147095" w:rsidR="00E5176D" w:rsidRDefault="00E5176D" w:rsidP="00F04DF4">
      <w:pPr>
        <w:jc w:val="both"/>
      </w:pPr>
      <w:r>
        <w:t xml:space="preserve">Critical communication services are </w:t>
      </w:r>
      <w:r w:rsidR="00514126">
        <w:t xml:space="preserve">also </w:t>
      </w:r>
      <w:r>
        <w:t>required</w:t>
      </w:r>
      <w:r w:rsidR="00D1417C">
        <w:t xml:space="preserve"> </w:t>
      </w:r>
      <w:r w:rsidR="00C35B2B">
        <w:t>in places</w:t>
      </w:r>
      <w:r w:rsidR="00D1417C">
        <w:t xml:space="preserve"> where there is no network infrastructure or where </w:t>
      </w:r>
      <w:r w:rsidR="00B11A2E">
        <w:t xml:space="preserve">network </w:t>
      </w:r>
      <w:r w:rsidR="00126E54">
        <w:t xml:space="preserve">capabilities </w:t>
      </w:r>
      <w:r w:rsidR="00E659D3">
        <w:t xml:space="preserve">(e.g., </w:t>
      </w:r>
      <w:r w:rsidR="00514126">
        <w:t xml:space="preserve">availability, </w:t>
      </w:r>
      <w:r w:rsidR="00E659D3">
        <w:t xml:space="preserve">capacity, coverage, etc.) </w:t>
      </w:r>
      <w:r w:rsidR="00126E54">
        <w:t>are insufficient to meet the requirements of the</w:t>
      </w:r>
      <w:r w:rsidR="005F3458">
        <w:t>se</w:t>
      </w:r>
      <w:r w:rsidR="00126E54">
        <w:t xml:space="preserve"> services</w:t>
      </w:r>
      <w:r w:rsidR="00E659D3">
        <w:t xml:space="preserve">. </w:t>
      </w:r>
      <w:r w:rsidR="001E01FB">
        <w:t xml:space="preserve">It is therefore crucial that 6G supports </w:t>
      </w:r>
      <w:r w:rsidR="00253FB4">
        <w:t xml:space="preserve">deploying additional ad-hoc sites </w:t>
      </w:r>
      <w:r w:rsidR="005D5C4E">
        <w:t>fast and efficiently</w:t>
      </w:r>
      <w:r w:rsidR="003B19F9">
        <w:t>. Th</w:t>
      </w:r>
      <w:r w:rsidR="0085218A">
        <w:t>e</w:t>
      </w:r>
      <w:r w:rsidR="003B19F9">
        <w:t xml:space="preserve"> solutions should allow for extending the </w:t>
      </w:r>
      <w:r w:rsidR="0085218A">
        <w:t>network at its coverage edge (e.g.,</w:t>
      </w:r>
      <w:r w:rsidR="00800FDD">
        <w:t xml:space="preserve"> by creating new cells adjacent to or co-located with other existing cells) or </w:t>
      </w:r>
      <w:r w:rsidR="0035006D">
        <w:t>creating</w:t>
      </w:r>
      <w:r w:rsidR="00800FDD">
        <w:t xml:space="preserve"> new</w:t>
      </w:r>
      <w:r w:rsidR="00B3607B">
        <w:t xml:space="preserve"> isolated coverage areas.</w:t>
      </w:r>
      <w:r w:rsidR="006B5520">
        <w:t xml:space="preserve"> Moreover, </w:t>
      </w:r>
      <w:r w:rsidR="00CC7A01">
        <w:t>some of these additional infrastructure nodes may be placed on moving platforms</w:t>
      </w:r>
      <w:r w:rsidR="00DA62A3">
        <w:t>.</w:t>
      </w:r>
      <w:r w:rsidR="008C7692">
        <w:t xml:space="preserve"> </w:t>
      </w:r>
      <w:r w:rsidR="006E2003" w:rsidRPr="006E2003">
        <w:t xml:space="preserve">6G system and industry solutions must also support fast and flexible means to </w:t>
      </w:r>
      <w:r w:rsidR="006E2003">
        <w:t>provision</w:t>
      </w:r>
      <w:r w:rsidR="006E2003" w:rsidRPr="006E2003">
        <w:t xml:space="preserve"> capacity whenever the critical communications need arises</w:t>
      </w:r>
    </w:p>
    <w:p w14:paraId="74E66266" w14:textId="4081EAA9" w:rsidR="005D5C4E" w:rsidRDefault="00253C32" w:rsidP="00F04DF4">
      <w:pPr>
        <w:jc w:val="both"/>
      </w:pPr>
      <w:r>
        <w:t xml:space="preserve">To some extent, </w:t>
      </w:r>
      <w:r w:rsidR="00450987">
        <w:t xml:space="preserve">commercial </w:t>
      </w:r>
      <w:r>
        <w:t>a</w:t>
      </w:r>
      <w:r w:rsidR="00437F61">
        <w:t xml:space="preserve">vailability </w:t>
      </w:r>
      <w:r w:rsidR="00450987">
        <w:t xml:space="preserve">of </w:t>
      </w:r>
      <w:r w:rsidR="00BA09E6">
        <w:t xml:space="preserve">solutions for </w:t>
      </w:r>
      <w:r w:rsidR="005F6DC0">
        <w:t xml:space="preserve">ad-hoc </w:t>
      </w:r>
      <w:r w:rsidR="00BA09E6">
        <w:t xml:space="preserve">deployment </w:t>
      </w:r>
      <w:r w:rsidR="005F6DC0">
        <w:t xml:space="preserve">is </w:t>
      </w:r>
      <w:r>
        <w:t xml:space="preserve">a matter of </w:t>
      </w:r>
      <w:r w:rsidR="003A4558">
        <w:t>product</w:t>
      </w:r>
      <w:r w:rsidR="00397AE1">
        <w:t xml:space="preserve"> development</w:t>
      </w:r>
      <w:r w:rsidR="0041615D">
        <w:t>. However, it should be noted that</w:t>
      </w:r>
      <w:r w:rsidR="00397AE1">
        <w:t xml:space="preserve"> </w:t>
      </w:r>
      <w:r w:rsidR="00E768DC">
        <w:t>standardization also plays an important role</w:t>
      </w:r>
      <w:r w:rsidR="006F5E23">
        <w:t>, and the standardized solutions have so far relied on network-based relaying via wireless backhaul</w:t>
      </w:r>
      <w:r w:rsidR="00E768DC">
        <w:t xml:space="preserve">. </w:t>
      </w:r>
      <w:r w:rsidR="00F745B2">
        <w:t>On the other hand, u</w:t>
      </w:r>
      <w:r w:rsidR="00CE6D6C">
        <w:t xml:space="preserve">nnecessarily complex specifications </w:t>
      </w:r>
      <w:r w:rsidR="00AF1CEF">
        <w:t xml:space="preserve">or separate architecture tracks (e.g., new logical nodes, etc.) </w:t>
      </w:r>
      <w:r w:rsidR="00CE6D6C">
        <w:t xml:space="preserve">seldom find their way to the market. In addition, </w:t>
      </w:r>
      <w:r w:rsidR="00CF2F2A">
        <w:t xml:space="preserve">some of the scenarios </w:t>
      </w:r>
      <w:r w:rsidR="00935FD9">
        <w:t xml:space="preserve">impose </w:t>
      </w:r>
      <w:r w:rsidR="00CC1D12">
        <w:t xml:space="preserve">limitations on </w:t>
      </w:r>
      <w:r w:rsidR="00211C42">
        <w:t xml:space="preserve">the </w:t>
      </w:r>
      <w:r w:rsidR="00CC1D12">
        <w:t>complexity</w:t>
      </w:r>
      <w:r w:rsidR="007F4A00">
        <w:t>, weight, energy consumption, etc.</w:t>
      </w:r>
      <w:r w:rsidR="00CC1D12">
        <w:t xml:space="preserve"> </w:t>
      </w:r>
      <w:r w:rsidR="00211C42">
        <w:t xml:space="preserve">that the </w:t>
      </w:r>
      <w:r w:rsidR="00A35DF9">
        <w:t xml:space="preserve">serving nodes can have </w:t>
      </w:r>
      <w:r w:rsidR="00CC1D12">
        <w:t>(e.g., on drones or other light aircraft)</w:t>
      </w:r>
      <w:r w:rsidR="007F4A00">
        <w:t>.</w:t>
      </w:r>
    </w:p>
    <w:p w14:paraId="7F147456" w14:textId="638D3059" w:rsidR="00447E81" w:rsidRDefault="00934DA9" w:rsidP="00F04DF4">
      <w:pPr>
        <w:jc w:val="both"/>
      </w:pPr>
      <w:r>
        <w:t>In our view, it is important that a</w:t>
      </w:r>
      <w:r w:rsidR="00447E81">
        <w:t>d-hoc deployments</w:t>
      </w:r>
      <w:r w:rsidR="00333F96">
        <w:t xml:space="preserve"> </w:t>
      </w:r>
      <w:r>
        <w:t>can</w:t>
      </w:r>
      <w:r w:rsidR="006267F1">
        <w:t xml:space="preserve"> be used with limited backhaul means (e.g., with capacity limitations, with higher-latency links such as over NTN, etc.). </w:t>
      </w:r>
      <w:r>
        <w:t xml:space="preserve">This will allow </w:t>
      </w:r>
      <w:r w:rsidR="00E47B33">
        <w:t xml:space="preserve">for use in emergency </w:t>
      </w:r>
      <w:r w:rsidR="00BB1282" w:rsidRPr="00BB1282">
        <w:t xml:space="preserve">support and disaster relief </w:t>
      </w:r>
      <w:r w:rsidR="00E47B33">
        <w:t xml:space="preserve">situations, etc., which are </w:t>
      </w:r>
      <w:r w:rsidR="0070659A">
        <w:t xml:space="preserve">common </w:t>
      </w:r>
      <w:r w:rsidR="00E47B33">
        <w:t>scenarios for critical communication users.</w:t>
      </w:r>
    </w:p>
    <w:p w14:paraId="2A89E31A" w14:textId="2052A9DD" w:rsidR="001A754F" w:rsidRDefault="00871C83" w:rsidP="001A754F">
      <w:pPr>
        <w:pStyle w:val="Heading2"/>
      </w:pPr>
      <w:r>
        <w:t>2.4</w:t>
      </w:r>
      <w:r>
        <w:tab/>
      </w:r>
      <w:r w:rsidR="001A754F">
        <w:t>Mission critical services</w:t>
      </w:r>
    </w:p>
    <w:p w14:paraId="06DA31F1" w14:textId="77777777" w:rsidR="001A754F" w:rsidRDefault="001A754F" w:rsidP="001A754F"/>
    <w:p w14:paraId="7BBAA7B0" w14:textId="4F72C723" w:rsidR="001A754F" w:rsidRDefault="001A754F" w:rsidP="00F04DF4">
      <w:pPr>
        <w:jc w:val="both"/>
      </w:pPr>
      <w:r>
        <w:t xml:space="preserve">To provide critical communication services for mission critical users, 3GPP has developed and evolved a collection of mission critical services (e.g., </w:t>
      </w:r>
      <w:r w:rsidRPr="00CD1DD5">
        <w:t xml:space="preserve">MCPTT, </w:t>
      </w:r>
      <w:proofErr w:type="spellStart"/>
      <w:r w:rsidRPr="00CD1DD5">
        <w:t>MCVideo</w:t>
      </w:r>
      <w:proofErr w:type="spellEnd"/>
      <w:r w:rsidRPr="00CD1DD5">
        <w:t xml:space="preserve">, </w:t>
      </w:r>
      <w:proofErr w:type="spellStart"/>
      <w:r w:rsidRPr="00CD1DD5">
        <w:t>MCData</w:t>
      </w:r>
      <w:proofErr w:type="spellEnd"/>
      <w:r>
        <w:t>, etc.)</w:t>
      </w:r>
      <w:r w:rsidR="00901E96">
        <w:t xml:space="preserve"> </w:t>
      </w:r>
      <w:r w:rsidR="00901E96" w:rsidRPr="00901E96">
        <w:t xml:space="preserve">and </w:t>
      </w:r>
      <w:proofErr w:type="spellStart"/>
      <w:r w:rsidR="00901E96" w:rsidRPr="00901E96">
        <w:t>signalling</w:t>
      </w:r>
      <w:proofErr w:type="spellEnd"/>
      <w:r w:rsidR="00901E96" w:rsidRPr="00901E96">
        <w:t xml:space="preserve">/user data </w:t>
      </w:r>
      <w:r w:rsidR="006F51D7">
        <w:t>prioriti</w:t>
      </w:r>
      <w:r w:rsidR="006F51D7" w:rsidRPr="00901E96">
        <w:t>zation</w:t>
      </w:r>
      <w:r w:rsidR="00901E96" w:rsidRPr="00901E96">
        <w:t xml:space="preserve"> framework also for mission critical communications</w:t>
      </w:r>
      <w:r>
        <w:t xml:space="preserve">. Like in earlier generations, these applications </w:t>
      </w:r>
      <w:r w:rsidR="005D5F3F">
        <w:t xml:space="preserve">and functions </w:t>
      </w:r>
      <w:r>
        <w:t xml:space="preserve">should be supported by 6G. </w:t>
      </w:r>
    </w:p>
    <w:p w14:paraId="6AF713E7" w14:textId="7649E0E4" w:rsidR="001A754F" w:rsidRDefault="00871C83" w:rsidP="001A754F">
      <w:pPr>
        <w:pStyle w:val="Heading2"/>
      </w:pPr>
      <w:r>
        <w:t>2.5</w:t>
      </w:r>
      <w:r>
        <w:tab/>
      </w:r>
      <w:r w:rsidR="001A754F" w:rsidRPr="00B46AA6">
        <w:t>Public warning/emergency alert systems</w:t>
      </w:r>
    </w:p>
    <w:p w14:paraId="23C36C9F" w14:textId="77777777" w:rsidR="001A754F" w:rsidRDefault="001A754F" w:rsidP="001A754F"/>
    <w:p w14:paraId="1B2AD23A" w14:textId="77777777" w:rsidR="001A754F" w:rsidRDefault="001A754F" w:rsidP="001A754F">
      <w:r>
        <w:t>Like for earlier generations, 6G needs to support p</w:t>
      </w:r>
      <w:r w:rsidRPr="00B60C4E">
        <w:t>ublic warning/emergency alert systems</w:t>
      </w:r>
      <w:r>
        <w:t>.</w:t>
      </w:r>
    </w:p>
    <w:p w14:paraId="3AEBCF9E" w14:textId="7127D93B" w:rsidR="0034532C" w:rsidRDefault="00871C83" w:rsidP="0034532C">
      <w:pPr>
        <w:pStyle w:val="Heading2"/>
      </w:pPr>
      <w:r>
        <w:t>2.6</w:t>
      </w:r>
      <w:r>
        <w:tab/>
      </w:r>
      <w:r w:rsidR="0034532C">
        <w:t>Broadcast and multicast communications</w:t>
      </w:r>
    </w:p>
    <w:p w14:paraId="0388A70F" w14:textId="77777777" w:rsidR="0034532C" w:rsidRPr="004542DE" w:rsidRDefault="0034532C" w:rsidP="00F04DF4">
      <w:pPr>
        <w:spacing w:before="240"/>
        <w:jc w:val="both"/>
      </w:pPr>
      <w:r w:rsidRPr="004542DE">
        <w:t>Support for broadcast and multicast communications has also been highlighted in the past by critical communication users as one relevant requirement. In the past, 3GPP has specified several BC/MC solutions (e.g., MBMS, SC-PTM, etc.), but there has been very limited product availability and market adoption.</w:t>
      </w:r>
    </w:p>
    <w:p w14:paraId="2C7DA8F1" w14:textId="2CD83EAC" w:rsidR="0034532C" w:rsidRPr="004542DE" w:rsidRDefault="0034532C" w:rsidP="00F04DF4">
      <w:pPr>
        <w:spacing w:before="240"/>
        <w:jc w:val="both"/>
      </w:pPr>
      <w:r w:rsidRPr="004542DE">
        <w:t xml:space="preserve">Like for </w:t>
      </w:r>
      <w:r w:rsidR="00373BA5">
        <w:t>device-to-device (D2D)</w:t>
      </w:r>
      <w:r w:rsidR="00680E45">
        <w:t xml:space="preserve"> </w:t>
      </w:r>
      <w:r w:rsidRPr="004542DE">
        <w:t>communication, we believe that support in 6G should be considered carefully, balancing the following requirements:</w:t>
      </w:r>
    </w:p>
    <w:p w14:paraId="6BC6EBC2" w14:textId="77777777" w:rsidR="0034532C" w:rsidRPr="004542DE" w:rsidRDefault="0034532C" w:rsidP="00F04DF4">
      <w:pPr>
        <w:pStyle w:val="ListParagraph"/>
        <w:numPr>
          <w:ilvl w:val="0"/>
          <w:numId w:val="28"/>
        </w:numPr>
        <w:jc w:val="both"/>
        <w:rPr>
          <w:rFonts w:ascii="Arial" w:hAnsi="Arial" w:cs="Arial"/>
        </w:rPr>
      </w:pPr>
      <w:r w:rsidRPr="004542DE">
        <w:rPr>
          <w:rFonts w:ascii="Arial" w:hAnsi="Arial" w:cs="Arial"/>
        </w:rPr>
        <w:t xml:space="preserve">Improve product availability, e.g., by avoiding further solution and product fragmentation. </w:t>
      </w:r>
    </w:p>
    <w:p w14:paraId="494F52E2" w14:textId="77777777" w:rsidR="0034532C" w:rsidRPr="004542DE" w:rsidRDefault="0034532C" w:rsidP="006378E3">
      <w:pPr>
        <w:pStyle w:val="ListParagraph"/>
        <w:numPr>
          <w:ilvl w:val="0"/>
          <w:numId w:val="28"/>
        </w:numPr>
        <w:jc w:val="both"/>
        <w:rPr>
          <w:rFonts w:cs="Arial"/>
        </w:rPr>
      </w:pPr>
      <w:r w:rsidRPr="004542DE">
        <w:rPr>
          <w:rFonts w:ascii="Arial" w:hAnsi="Arial" w:cs="Arial"/>
        </w:rPr>
        <w:t>Ensure efficient deliver</w:t>
      </w:r>
      <w:r>
        <w:rPr>
          <w:rFonts w:ascii="Arial" w:hAnsi="Arial" w:cs="Arial"/>
        </w:rPr>
        <w:t>y</w:t>
      </w:r>
      <w:r w:rsidRPr="004542DE">
        <w:rPr>
          <w:rFonts w:ascii="Arial" w:hAnsi="Arial" w:cs="Arial"/>
        </w:rPr>
        <w:t xml:space="preserve"> of communications to users supporting different 3GPP cellular generations. Spectral efficiency is particularly important given that many critical communication users have very limited spectrum allocations. </w:t>
      </w:r>
    </w:p>
    <w:p w14:paraId="032B870A" w14:textId="77777777" w:rsidR="0034532C" w:rsidRPr="0083100C" w:rsidRDefault="0034532C" w:rsidP="006378E3">
      <w:pPr>
        <w:spacing w:before="240"/>
        <w:jc w:val="both"/>
      </w:pPr>
      <w:r w:rsidRPr="004542DE">
        <w:t>In our view, the critical communication requirements on BC/MC must be addressed by considering the availability of solutions in the different 3GPP cellular generations.</w:t>
      </w:r>
    </w:p>
    <w:p w14:paraId="099B1900" w14:textId="09A854F2" w:rsidR="0034532C" w:rsidRDefault="00871C83" w:rsidP="0034532C">
      <w:pPr>
        <w:pStyle w:val="Heading2"/>
      </w:pPr>
      <w:r>
        <w:t>2.7</w:t>
      </w:r>
      <w:r>
        <w:tab/>
      </w:r>
      <w:r w:rsidR="0034532C">
        <w:t>Device-to-device communication</w:t>
      </w:r>
    </w:p>
    <w:p w14:paraId="1E1ADD62" w14:textId="77777777" w:rsidR="0034532C" w:rsidRDefault="0034532C" w:rsidP="00096289">
      <w:pPr>
        <w:spacing w:before="240"/>
      </w:pPr>
      <w:r>
        <w:t>Support for device-to-device (D2D) communication is one of the key requirements for critical communication services, both for communications without involving network infrastructure and for network coverage extension by means of UE-to-NW relaying.</w:t>
      </w:r>
    </w:p>
    <w:p w14:paraId="07ABBDEA" w14:textId="77777777" w:rsidR="0034532C" w:rsidRDefault="0034532C" w:rsidP="00096289">
      <w:r>
        <w:t>D2D communication is subject to interoperability issues that need to be carefully considered before standardizing new solutions:</w:t>
      </w:r>
    </w:p>
    <w:p w14:paraId="62A16E28" w14:textId="77777777" w:rsidR="0034532C" w:rsidRPr="00367698" w:rsidRDefault="0034532C" w:rsidP="00096289">
      <w:pPr>
        <w:pStyle w:val="ListParagraph"/>
        <w:numPr>
          <w:ilvl w:val="0"/>
          <w:numId w:val="28"/>
        </w:numPr>
        <w:rPr>
          <w:rFonts w:ascii="Arial" w:hAnsi="Arial" w:cs="Arial"/>
        </w:rPr>
      </w:pPr>
      <w:r w:rsidRPr="00367698">
        <w:rPr>
          <w:rFonts w:ascii="Arial" w:hAnsi="Arial" w:cs="Arial"/>
        </w:rPr>
        <w:t>At the time 6G is introduced for critical communication services, it is expected that D2D communications using 5G NR will be in use, likely sharing the spectrum with cellular communications.</w:t>
      </w:r>
      <w:r>
        <w:rPr>
          <w:rFonts w:ascii="Arial" w:hAnsi="Arial" w:cs="Arial"/>
        </w:rPr>
        <w:t xml:space="preserve"> For many, if not all, cases, spectrum will be a very limited asset.</w:t>
      </w:r>
    </w:p>
    <w:p w14:paraId="660BDE8E" w14:textId="77777777" w:rsidR="0034532C" w:rsidRPr="00367698" w:rsidRDefault="0034532C" w:rsidP="00096289">
      <w:pPr>
        <w:pStyle w:val="ListParagraph"/>
        <w:numPr>
          <w:ilvl w:val="0"/>
          <w:numId w:val="28"/>
        </w:numPr>
        <w:rPr>
          <w:rFonts w:ascii="Arial" w:hAnsi="Arial" w:cs="Arial"/>
        </w:rPr>
      </w:pPr>
      <w:r w:rsidRPr="00367698">
        <w:rPr>
          <w:rFonts w:ascii="Arial" w:hAnsi="Arial" w:cs="Arial"/>
        </w:rPr>
        <w:t>The critical communication services use cases, including the ones using D2D, will involve multi-RAT (5G+6G-capable) devices as well as legacy (5G-only) devices.</w:t>
      </w:r>
    </w:p>
    <w:p w14:paraId="7065C83F" w14:textId="77777777" w:rsidR="0034532C" w:rsidRDefault="0034532C" w:rsidP="00096289">
      <w:pPr>
        <w:pStyle w:val="ListParagraph"/>
        <w:numPr>
          <w:ilvl w:val="0"/>
          <w:numId w:val="28"/>
        </w:numPr>
        <w:rPr>
          <w:rFonts w:ascii="Arial" w:hAnsi="Arial" w:cs="Arial"/>
        </w:rPr>
      </w:pPr>
      <w:proofErr w:type="spellStart"/>
      <w:r w:rsidRPr="00367698">
        <w:rPr>
          <w:rFonts w:ascii="Arial" w:hAnsi="Arial" w:cs="Arial"/>
        </w:rPr>
        <w:t>Sidelink</w:t>
      </w:r>
      <w:proofErr w:type="spellEnd"/>
      <w:r w:rsidRPr="00367698">
        <w:rPr>
          <w:rFonts w:ascii="Arial" w:hAnsi="Arial" w:cs="Arial"/>
        </w:rPr>
        <w:t xml:space="preserve"> relaying, will likely involve a combination of multi-RAT (5G+6G-capable) devices as well as legacy (5G-only) devices, as relays and as remote UEs. In addition, network coverage may be provided by 5G or 6G base stations.</w:t>
      </w:r>
    </w:p>
    <w:p w14:paraId="0BC010DA" w14:textId="1DA2FBA3" w:rsidR="0034532C" w:rsidRPr="004409C7" w:rsidRDefault="0034532C" w:rsidP="00096289">
      <w:r>
        <w:rPr>
          <w:rFonts w:cs="Arial"/>
        </w:rPr>
        <w:t xml:space="preserve">In summary, 3GPP should ensure that 6G allows for device-to-device communication for critical services in a way that ensures interoperability with 5G </w:t>
      </w:r>
      <w:r w:rsidR="00563FFE">
        <w:rPr>
          <w:rFonts w:cs="Arial"/>
        </w:rPr>
        <w:t xml:space="preserve">D2D </w:t>
      </w:r>
      <w:r>
        <w:rPr>
          <w:rFonts w:cs="Arial"/>
        </w:rPr>
        <w:t>users without using the spectrum resources in an inefficient manner. Similarly, 3GPP should ensure that UE-to-NW relaying involving 5G and 6G UEs and base stations is possible.</w:t>
      </w:r>
    </w:p>
    <w:p w14:paraId="7D1B3BFA" w14:textId="4F3E7282" w:rsidR="00E50995" w:rsidRDefault="00871C83" w:rsidP="00E260B2">
      <w:pPr>
        <w:pStyle w:val="Heading2"/>
      </w:pPr>
      <w:r>
        <w:t>2.8</w:t>
      </w:r>
      <w:r>
        <w:tab/>
      </w:r>
      <w:r w:rsidR="00E50995">
        <w:t xml:space="preserve">Other </w:t>
      </w:r>
      <w:r w:rsidR="00E260B2">
        <w:t>requirements</w:t>
      </w:r>
    </w:p>
    <w:p w14:paraId="21273E8C" w14:textId="77777777" w:rsidR="00F3792E" w:rsidRDefault="00F3792E" w:rsidP="00B46AA6"/>
    <w:p w14:paraId="025273B1" w14:textId="0EA5F1F0" w:rsidR="00E260B2" w:rsidRPr="00760DFB" w:rsidRDefault="00F3792E" w:rsidP="00C67D67">
      <w:pPr>
        <w:jc w:val="both"/>
        <w:rPr>
          <w:rFonts w:cs="Arial"/>
          <w:szCs w:val="20"/>
        </w:rPr>
      </w:pPr>
      <w:r w:rsidRPr="00760DFB">
        <w:rPr>
          <w:rFonts w:cs="Arial"/>
          <w:szCs w:val="20"/>
        </w:rPr>
        <w:t xml:space="preserve">Critical communications services rely on </w:t>
      </w:r>
      <w:r w:rsidR="00F74DE3" w:rsidRPr="00760DFB">
        <w:rPr>
          <w:rFonts w:cs="Arial"/>
          <w:szCs w:val="20"/>
        </w:rPr>
        <w:t>many other features and functionalities</w:t>
      </w:r>
      <w:r w:rsidR="00D926B1" w:rsidRPr="00760DFB">
        <w:rPr>
          <w:rFonts w:cs="Arial"/>
          <w:szCs w:val="20"/>
        </w:rPr>
        <w:t>. These include:</w:t>
      </w:r>
    </w:p>
    <w:p w14:paraId="41CEF742" w14:textId="61F246BB" w:rsidR="00C52628" w:rsidRPr="00286A2E" w:rsidRDefault="00D926B1" w:rsidP="00C67D67">
      <w:pPr>
        <w:pStyle w:val="ListParagraph"/>
        <w:numPr>
          <w:ilvl w:val="0"/>
          <w:numId w:val="27"/>
        </w:numPr>
        <w:jc w:val="both"/>
        <w:rPr>
          <w:rFonts w:ascii="Arial" w:hAnsi="Arial" w:cs="Arial"/>
        </w:rPr>
      </w:pPr>
      <w:r w:rsidRPr="00286A2E">
        <w:rPr>
          <w:rFonts w:ascii="Arial" w:hAnsi="Arial" w:cs="Arial"/>
          <w:b/>
        </w:rPr>
        <w:t>Resilience</w:t>
      </w:r>
      <w:r w:rsidRPr="00286A2E">
        <w:rPr>
          <w:rFonts w:ascii="Arial" w:hAnsi="Arial" w:cs="Arial"/>
        </w:rPr>
        <w:t xml:space="preserve"> </w:t>
      </w:r>
      <w:r w:rsidR="00FB3F7F" w:rsidRPr="00286A2E">
        <w:rPr>
          <w:rFonts w:ascii="Arial" w:hAnsi="Arial" w:cs="Arial"/>
        </w:rPr>
        <w:t>against failures</w:t>
      </w:r>
      <w:r w:rsidR="002255B1" w:rsidRPr="00286A2E">
        <w:rPr>
          <w:rFonts w:ascii="Arial" w:hAnsi="Arial" w:cs="Arial"/>
        </w:rPr>
        <w:t>, unintentional disturbances</w:t>
      </w:r>
      <w:r w:rsidR="004D21E6" w:rsidRPr="00286A2E">
        <w:rPr>
          <w:rFonts w:ascii="Arial" w:hAnsi="Arial" w:cs="Arial"/>
        </w:rPr>
        <w:t>,</w:t>
      </w:r>
      <w:r w:rsidR="002255B1" w:rsidRPr="00286A2E">
        <w:rPr>
          <w:rFonts w:ascii="Arial" w:hAnsi="Arial" w:cs="Arial"/>
        </w:rPr>
        <w:t xml:space="preserve"> and intentional attacks. </w:t>
      </w:r>
      <w:r w:rsidR="00745A1A" w:rsidRPr="00286A2E">
        <w:rPr>
          <w:rFonts w:ascii="Arial" w:hAnsi="Arial" w:cs="Arial"/>
        </w:rPr>
        <w:t xml:space="preserve">It is crucial that </w:t>
      </w:r>
      <w:r w:rsidR="0050456C" w:rsidRPr="00286A2E">
        <w:rPr>
          <w:rFonts w:ascii="Arial" w:hAnsi="Arial" w:cs="Arial"/>
        </w:rPr>
        <w:t xml:space="preserve">the 6G architecture and procedures are robust in their design and provide functionality </w:t>
      </w:r>
      <w:r w:rsidR="00F3701C" w:rsidRPr="00286A2E">
        <w:rPr>
          <w:rFonts w:ascii="Arial" w:hAnsi="Arial" w:cs="Arial"/>
        </w:rPr>
        <w:t>that facilitate the development of resilient products</w:t>
      </w:r>
      <w:r w:rsidR="00AF2727" w:rsidRPr="00286A2E">
        <w:rPr>
          <w:rFonts w:ascii="Arial" w:hAnsi="Arial" w:cs="Arial"/>
        </w:rPr>
        <w:t xml:space="preserve"> (e.g.,</w:t>
      </w:r>
      <w:r w:rsidR="00F3701C" w:rsidRPr="00286A2E">
        <w:rPr>
          <w:rFonts w:ascii="Arial" w:hAnsi="Arial" w:cs="Arial"/>
        </w:rPr>
        <w:t xml:space="preserve"> capable of predicting issues</w:t>
      </w:r>
      <w:r w:rsidR="00320C7F" w:rsidRPr="00286A2E">
        <w:rPr>
          <w:rFonts w:ascii="Arial" w:hAnsi="Arial" w:cs="Arial"/>
        </w:rPr>
        <w:t xml:space="preserve"> and able to prevent them; capable of responding to failures; etc.). The </w:t>
      </w:r>
      <w:r w:rsidR="00940C5B" w:rsidRPr="00286A2E">
        <w:rPr>
          <w:rFonts w:ascii="Arial" w:hAnsi="Arial" w:cs="Arial"/>
        </w:rPr>
        <w:t xml:space="preserve">6G RAN </w:t>
      </w:r>
      <w:r w:rsidR="00320C7F" w:rsidRPr="00286A2E">
        <w:rPr>
          <w:rFonts w:ascii="Arial" w:hAnsi="Arial" w:cs="Arial"/>
        </w:rPr>
        <w:t>requireme</w:t>
      </w:r>
      <w:r w:rsidR="00940C5B" w:rsidRPr="00286A2E">
        <w:rPr>
          <w:rFonts w:ascii="Arial" w:hAnsi="Arial" w:cs="Arial"/>
        </w:rPr>
        <w:t>nts related to resilience are discussed in our contribution</w:t>
      </w:r>
      <w:r w:rsidR="002B7159" w:rsidRPr="00286A2E">
        <w:rPr>
          <w:rFonts w:ascii="Arial" w:hAnsi="Arial" w:cs="Arial"/>
        </w:rPr>
        <w:t xml:space="preserve"> </w:t>
      </w:r>
      <w:r w:rsidR="002B7159" w:rsidRPr="00286A2E">
        <w:rPr>
          <w:rFonts w:ascii="Arial" w:hAnsi="Arial" w:cs="Arial"/>
        </w:rPr>
        <w:fldChar w:fldCharType="begin"/>
      </w:r>
      <w:r w:rsidR="002B7159" w:rsidRPr="00286A2E">
        <w:rPr>
          <w:rFonts w:ascii="Arial" w:hAnsi="Arial" w:cs="Arial"/>
        </w:rPr>
        <w:instrText xml:space="preserve"> REF _Ref199226108 \r \h </w:instrText>
      </w:r>
      <w:r w:rsidR="00482E36" w:rsidRPr="00286A2E">
        <w:rPr>
          <w:rFonts w:ascii="Arial" w:hAnsi="Arial" w:cs="Arial"/>
        </w:rPr>
        <w:instrText xml:space="preserve"> \* MERGEFORMAT </w:instrText>
      </w:r>
      <w:r w:rsidR="002B7159" w:rsidRPr="00286A2E">
        <w:rPr>
          <w:rFonts w:ascii="Arial" w:hAnsi="Arial" w:cs="Arial"/>
        </w:rPr>
      </w:r>
      <w:r w:rsidR="002B7159" w:rsidRPr="00286A2E">
        <w:rPr>
          <w:rFonts w:ascii="Arial" w:hAnsi="Arial" w:cs="Arial"/>
        </w:rPr>
        <w:fldChar w:fldCharType="separate"/>
      </w:r>
      <w:r w:rsidR="002B7159" w:rsidRPr="00286A2E">
        <w:rPr>
          <w:rFonts w:ascii="Arial" w:hAnsi="Arial" w:cs="Arial"/>
        </w:rPr>
        <w:t>[2]</w:t>
      </w:r>
      <w:r w:rsidR="002B7159" w:rsidRPr="00286A2E">
        <w:rPr>
          <w:rFonts w:ascii="Arial" w:hAnsi="Arial" w:cs="Arial"/>
        </w:rPr>
        <w:fldChar w:fldCharType="end"/>
      </w:r>
      <w:r w:rsidR="00A315E5" w:rsidRPr="00286A2E">
        <w:rPr>
          <w:rFonts w:ascii="Arial" w:hAnsi="Arial" w:cs="Arial"/>
        </w:rPr>
        <w:t>.</w:t>
      </w:r>
    </w:p>
    <w:p w14:paraId="60CF9DAE" w14:textId="617E4C87" w:rsidR="001821E4" w:rsidRPr="00286A2E" w:rsidRDefault="001821E4" w:rsidP="00C67D67">
      <w:pPr>
        <w:pStyle w:val="ListParagraph"/>
        <w:numPr>
          <w:ilvl w:val="0"/>
          <w:numId w:val="27"/>
        </w:numPr>
        <w:jc w:val="both"/>
        <w:rPr>
          <w:rFonts w:ascii="Arial" w:hAnsi="Arial" w:cs="Arial"/>
        </w:rPr>
      </w:pPr>
      <w:r w:rsidRPr="00286A2E">
        <w:rPr>
          <w:rFonts w:ascii="Arial" w:hAnsi="Arial" w:cs="Arial"/>
          <w:b/>
        </w:rPr>
        <w:t>S</w:t>
      </w:r>
      <w:r w:rsidR="00AF4A6F" w:rsidRPr="00286A2E">
        <w:rPr>
          <w:rFonts w:ascii="Arial" w:hAnsi="Arial" w:cs="Arial"/>
          <w:b/>
        </w:rPr>
        <w:t>ensing</w:t>
      </w:r>
      <w:r w:rsidR="00AF4A6F" w:rsidRPr="00286A2E">
        <w:rPr>
          <w:rFonts w:ascii="Arial" w:hAnsi="Arial" w:cs="Arial"/>
        </w:rPr>
        <w:t xml:space="preserve"> </w:t>
      </w:r>
      <w:r w:rsidR="00AF4A6F" w:rsidRPr="005704FE">
        <w:rPr>
          <w:rFonts w:ascii="Arial" w:hAnsi="Arial" w:cs="Arial"/>
        </w:rPr>
        <w:t xml:space="preserve">capabilities will extend the applicability </w:t>
      </w:r>
      <w:r w:rsidR="00AC4A1E" w:rsidRPr="005704FE">
        <w:rPr>
          <w:rFonts w:ascii="Arial" w:hAnsi="Arial" w:cs="Arial"/>
        </w:rPr>
        <w:t xml:space="preserve">of networks beyond communication and connectivity. </w:t>
      </w:r>
      <w:r w:rsidR="00C22B08" w:rsidRPr="005704FE">
        <w:rPr>
          <w:rFonts w:ascii="Arial" w:hAnsi="Arial" w:cs="Arial"/>
        </w:rPr>
        <w:t xml:space="preserve">Critical communications services are typically operated in a broader context where </w:t>
      </w:r>
      <w:r w:rsidR="00BF7923" w:rsidRPr="005704FE">
        <w:rPr>
          <w:rFonts w:ascii="Arial" w:hAnsi="Arial" w:cs="Arial"/>
        </w:rPr>
        <w:t>situational awareness</w:t>
      </w:r>
      <w:r w:rsidR="005704FE" w:rsidRPr="005704FE">
        <w:rPr>
          <w:rFonts w:ascii="Arial" w:hAnsi="Arial" w:cs="Arial"/>
        </w:rPr>
        <w:t xml:space="preserve"> of</w:t>
      </w:r>
      <w:r w:rsidR="00BF7923" w:rsidRPr="005704FE">
        <w:rPr>
          <w:rFonts w:ascii="Arial" w:hAnsi="Arial" w:cs="Arial"/>
        </w:rPr>
        <w:t xml:space="preserve"> </w:t>
      </w:r>
      <w:r w:rsidR="00C22B08" w:rsidRPr="005704FE">
        <w:rPr>
          <w:rFonts w:ascii="Arial" w:hAnsi="Arial" w:cs="Arial"/>
        </w:rPr>
        <w:t>th</w:t>
      </w:r>
      <w:r w:rsidR="00C22B08" w:rsidRPr="00286A2E">
        <w:rPr>
          <w:rFonts w:ascii="Arial" w:hAnsi="Arial" w:cs="Arial"/>
        </w:rPr>
        <w:t xml:space="preserve">e environment </w:t>
      </w:r>
      <w:r w:rsidR="00944BB1" w:rsidRPr="00286A2E">
        <w:rPr>
          <w:rFonts w:ascii="Arial" w:hAnsi="Arial" w:cs="Arial"/>
        </w:rPr>
        <w:t xml:space="preserve">and surroundings </w:t>
      </w:r>
      <w:r w:rsidR="00653B76" w:rsidRPr="00286A2E">
        <w:rPr>
          <w:rFonts w:ascii="Arial" w:hAnsi="Arial" w:cs="Arial"/>
        </w:rPr>
        <w:t xml:space="preserve">are </w:t>
      </w:r>
      <w:r w:rsidR="002B7159" w:rsidRPr="00286A2E">
        <w:rPr>
          <w:rFonts w:ascii="Arial" w:hAnsi="Arial" w:cs="Arial"/>
        </w:rPr>
        <w:t>highly relevant. The 6G RAN requirements related to sensing are discuss</w:t>
      </w:r>
      <w:r w:rsidR="00296BEC" w:rsidRPr="00286A2E">
        <w:rPr>
          <w:rFonts w:ascii="Arial" w:hAnsi="Arial" w:cs="Arial"/>
        </w:rPr>
        <w:t>ed</w:t>
      </w:r>
      <w:r w:rsidR="002B7159" w:rsidRPr="00286A2E">
        <w:rPr>
          <w:rFonts w:ascii="Arial" w:hAnsi="Arial" w:cs="Arial"/>
        </w:rPr>
        <w:t xml:space="preserve"> in our contribution </w:t>
      </w:r>
      <w:r w:rsidR="002B7159" w:rsidRPr="00286A2E">
        <w:rPr>
          <w:rFonts w:ascii="Arial" w:hAnsi="Arial" w:cs="Arial"/>
        </w:rPr>
        <w:fldChar w:fldCharType="begin"/>
      </w:r>
      <w:r w:rsidR="002B7159" w:rsidRPr="00286A2E">
        <w:rPr>
          <w:rFonts w:ascii="Arial" w:hAnsi="Arial" w:cs="Arial"/>
        </w:rPr>
        <w:instrText xml:space="preserve"> REF _Ref199226111 \r \h </w:instrText>
      </w:r>
      <w:r w:rsidR="00482E36" w:rsidRPr="00286A2E">
        <w:rPr>
          <w:rFonts w:ascii="Arial" w:hAnsi="Arial" w:cs="Arial"/>
        </w:rPr>
        <w:instrText xml:space="preserve"> \* MERGEFORMAT </w:instrText>
      </w:r>
      <w:r w:rsidR="002B7159" w:rsidRPr="00286A2E">
        <w:rPr>
          <w:rFonts w:ascii="Arial" w:hAnsi="Arial" w:cs="Arial"/>
        </w:rPr>
      </w:r>
      <w:r w:rsidR="002B7159" w:rsidRPr="00286A2E">
        <w:rPr>
          <w:rFonts w:ascii="Arial" w:hAnsi="Arial" w:cs="Arial"/>
        </w:rPr>
        <w:fldChar w:fldCharType="separate"/>
      </w:r>
      <w:r w:rsidR="002B7159" w:rsidRPr="00286A2E">
        <w:rPr>
          <w:rFonts w:ascii="Arial" w:hAnsi="Arial" w:cs="Arial"/>
        </w:rPr>
        <w:t>[3]</w:t>
      </w:r>
      <w:r w:rsidR="002B7159" w:rsidRPr="00286A2E">
        <w:rPr>
          <w:rFonts w:ascii="Arial" w:hAnsi="Arial" w:cs="Arial"/>
        </w:rPr>
        <w:fldChar w:fldCharType="end"/>
      </w:r>
      <w:r w:rsidR="002B7159" w:rsidRPr="00286A2E">
        <w:rPr>
          <w:rFonts w:ascii="Arial" w:hAnsi="Arial" w:cs="Arial"/>
        </w:rPr>
        <w:t>.</w:t>
      </w:r>
    </w:p>
    <w:p w14:paraId="5895FA38" w14:textId="53C6A30B" w:rsidR="00C70B9A" w:rsidRPr="00286A2E" w:rsidRDefault="00C70B9A" w:rsidP="00C67D67">
      <w:pPr>
        <w:pStyle w:val="ListParagraph"/>
        <w:numPr>
          <w:ilvl w:val="0"/>
          <w:numId w:val="27"/>
        </w:numPr>
        <w:jc w:val="both"/>
        <w:rPr>
          <w:rFonts w:ascii="Arial" w:hAnsi="Arial" w:cs="Arial"/>
        </w:rPr>
      </w:pPr>
      <w:r w:rsidRPr="00286A2E">
        <w:rPr>
          <w:rFonts w:ascii="Arial" w:hAnsi="Arial" w:cs="Arial"/>
          <w:b/>
        </w:rPr>
        <w:t>Positioning</w:t>
      </w:r>
      <w:r w:rsidRPr="00286A2E">
        <w:rPr>
          <w:rFonts w:ascii="Arial" w:hAnsi="Arial" w:cs="Arial"/>
          <w:bCs/>
        </w:rPr>
        <w:t xml:space="preserve"> </w:t>
      </w:r>
      <w:r w:rsidR="00E50AF8" w:rsidRPr="00286A2E">
        <w:rPr>
          <w:rFonts w:ascii="Arial" w:hAnsi="Arial" w:cs="Arial"/>
          <w:bCs/>
        </w:rPr>
        <w:t>requirements are currently being discussed at ITU</w:t>
      </w:r>
      <w:r w:rsidR="006A71B6" w:rsidRPr="00286A2E">
        <w:rPr>
          <w:rFonts w:ascii="Arial" w:hAnsi="Arial" w:cs="Arial"/>
          <w:bCs/>
        </w:rPr>
        <w:t xml:space="preserve">. </w:t>
      </w:r>
      <w:r w:rsidR="00F27441" w:rsidRPr="00286A2E">
        <w:rPr>
          <w:rFonts w:ascii="Arial" w:hAnsi="Arial" w:cs="Arial"/>
          <w:bCs/>
        </w:rPr>
        <w:t xml:space="preserve">Our views are presented in </w:t>
      </w:r>
      <w:r w:rsidR="00F27441" w:rsidRPr="00286A2E">
        <w:rPr>
          <w:rFonts w:ascii="Arial" w:hAnsi="Arial" w:cs="Arial"/>
          <w:bCs/>
        </w:rPr>
        <w:fldChar w:fldCharType="begin"/>
      </w:r>
      <w:r w:rsidR="00F27441" w:rsidRPr="00286A2E">
        <w:rPr>
          <w:rFonts w:ascii="Arial" w:hAnsi="Arial" w:cs="Arial"/>
          <w:bCs/>
        </w:rPr>
        <w:instrText xml:space="preserve"> REF _Ref205393722 \r \h </w:instrText>
      </w:r>
      <w:r w:rsidR="006E7C14" w:rsidRPr="00286A2E">
        <w:rPr>
          <w:rFonts w:ascii="Arial" w:hAnsi="Arial" w:cs="Arial"/>
          <w:bCs/>
        </w:rPr>
        <w:instrText xml:space="preserve"> \* MERGEFORMAT </w:instrText>
      </w:r>
      <w:r w:rsidR="00F27441" w:rsidRPr="00286A2E">
        <w:rPr>
          <w:rFonts w:ascii="Arial" w:hAnsi="Arial" w:cs="Arial"/>
          <w:bCs/>
        </w:rPr>
      </w:r>
      <w:r w:rsidR="00F27441" w:rsidRPr="00286A2E">
        <w:rPr>
          <w:rFonts w:ascii="Arial" w:hAnsi="Arial" w:cs="Arial"/>
          <w:bCs/>
        </w:rPr>
        <w:fldChar w:fldCharType="separate"/>
      </w:r>
      <w:r w:rsidR="00F27441" w:rsidRPr="00286A2E">
        <w:rPr>
          <w:rFonts w:ascii="Arial" w:hAnsi="Arial" w:cs="Arial"/>
          <w:bCs/>
        </w:rPr>
        <w:t>[6]</w:t>
      </w:r>
      <w:r w:rsidR="00F27441" w:rsidRPr="00286A2E">
        <w:rPr>
          <w:rFonts w:ascii="Arial" w:hAnsi="Arial" w:cs="Arial"/>
          <w:bCs/>
        </w:rPr>
        <w:fldChar w:fldCharType="end"/>
      </w:r>
      <w:r w:rsidR="00F27441" w:rsidRPr="00286A2E">
        <w:rPr>
          <w:rFonts w:ascii="Arial" w:hAnsi="Arial" w:cs="Arial"/>
          <w:bCs/>
        </w:rPr>
        <w:t>. Given that 3GPP will design 6G to meet the IMT-2030 requirements, t</w:t>
      </w:r>
      <w:r w:rsidR="00BE2319" w:rsidRPr="00286A2E">
        <w:rPr>
          <w:rFonts w:ascii="Arial" w:hAnsi="Arial" w:cs="Arial"/>
          <w:bCs/>
        </w:rPr>
        <w:t>he need for additional requirements is not clear at this point.</w:t>
      </w:r>
    </w:p>
    <w:p w14:paraId="0F8B675E" w14:textId="0A9F841D" w:rsidR="00796E74" w:rsidRPr="00286A2E" w:rsidRDefault="00416514" w:rsidP="00C67D67">
      <w:pPr>
        <w:pStyle w:val="ListParagraph"/>
        <w:numPr>
          <w:ilvl w:val="0"/>
          <w:numId w:val="27"/>
        </w:numPr>
        <w:jc w:val="both"/>
        <w:rPr>
          <w:rFonts w:ascii="Arial" w:hAnsi="Arial" w:cs="Arial"/>
        </w:rPr>
      </w:pPr>
      <w:r w:rsidRPr="00286A2E">
        <w:rPr>
          <w:rFonts w:ascii="Arial" w:hAnsi="Arial" w:cs="Arial"/>
          <w:b/>
        </w:rPr>
        <w:t>Non-terrestrial networks</w:t>
      </w:r>
      <w:r w:rsidRPr="00286A2E">
        <w:rPr>
          <w:rFonts w:ascii="Arial" w:hAnsi="Arial" w:cs="Arial"/>
        </w:rPr>
        <w:t xml:space="preserve"> can provide ubiquitous coverage</w:t>
      </w:r>
      <w:r w:rsidR="00747AEB" w:rsidRPr="00286A2E">
        <w:rPr>
          <w:rFonts w:ascii="Arial" w:hAnsi="Arial" w:cs="Arial"/>
        </w:rPr>
        <w:t>. Although coverage is essential for any communication services, it</w:t>
      </w:r>
      <w:r w:rsidR="00982002" w:rsidRPr="00286A2E">
        <w:rPr>
          <w:rFonts w:ascii="Arial" w:hAnsi="Arial" w:cs="Arial"/>
        </w:rPr>
        <w:t xml:space="preserve">s relevance is even higher for mission critical communications. Non-terrestrial networks </w:t>
      </w:r>
      <w:r w:rsidR="00846264" w:rsidRPr="00286A2E">
        <w:rPr>
          <w:rFonts w:ascii="Arial" w:hAnsi="Arial" w:cs="Arial"/>
        </w:rPr>
        <w:t>to</w:t>
      </w:r>
      <w:r w:rsidR="00982002" w:rsidRPr="00286A2E">
        <w:rPr>
          <w:rFonts w:ascii="Arial" w:hAnsi="Arial" w:cs="Arial"/>
        </w:rPr>
        <w:t xml:space="preserve"> provide coverage and </w:t>
      </w:r>
      <w:r w:rsidR="00390338" w:rsidRPr="00286A2E">
        <w:rPr>
          <w:rFonts w:ascii="Arial" w:hAnsi="Arial" w:cs="Arial"/>
        </w:rPr>
        <w:t xml:space="preserve">as a tool for resilient connectivity are discussed in our contribution </w:t>
      </w:r>
      <w:r w:rsidR="00846264" w:rsidRPr="00286A2E">
        <w:rPr>
          <w:rFonts w:ascii="Arial" w:hAnsi="Arial" w:cs="Arial"/>
        </w:rPr>
        <w:fldChar w:fldCharType="begin"/>
      </w:r>
      <w:r w:rsidR="00846264" w:rsidRPr="00286A2E">
        <w:rPr>
          <w:rFonts w:ascii="Arial" w:hAnsi="Arial" w:cs="Arial"/>
        </w:rPr>
        <w:instrText xml:space="preserve"> REF _Ref199229043 \r \h </w:instrText>
      </w:r>
      <w:r w:rsidR="00482E36" w:rsidRPr="00286A2E">
        <w:rPr>
          <w:rFonts w:ascii="Arial" w:hAnsi="Arial" w:cs="Arial"/>
        </w:rPr>
        <w:instrText xml:space="preserve"> \* MERGEFORMAT </w:instrText>
      </w:r>
      <w:r w:rsidR="00846264" w:rsidRPr="00286A2E">
        <w:rPr>
          <w:rFonts w:ascii="Arial" w:hAnsi="Arial" w:cs="Arial"/>
        </w:rPr>
      </w:r>
      <w:r w:rsidR="00846264" w:rsidRPr="00286A2E">
        <w:rPr>
          <w:rFonts w:ascii="Arial" w:hAnsi="Arial" w:cs="Arial"/>
        </w:rPr>
        <w:fldChar w:fldCharType="separate"/>
      </w:r>
      <w:r w:rsidR="00846264" w:rsidRPr="00286A2E">
        <w:rPr>
          <w:rFonts w:ascii="Arial" w:hAnsi="Arial" w:cs="Arial"/>
        </w:rPr>
        <w:t>[4]</w:t>
      </w:r>
      <w:r w:rsidR="00846264" w:rsidRPr="00286A2E">
        <w:rPr>
          <w:rFonts w:ascii="Arial" w:hAnsi="Arial" w:cs="Arial"/>
        </w:rPr>
        <w:fldChar w:fldCharType="end"/>
      </w:r>
      <w:r w:rsidR="00846264" w:rsidRPr="00286A2E">
        <w:rPr>
          <w:rFonts w:ascii="Arial" w:hAnsi="Arial" w:cs="Arial"/>
        </w:rPr>
        <w:t>.</w:t>
      </w:r>
    </w:p>
    <w:p w14:paraId="137B2686" w14:textId="767DD2F2" w:rsidR="007C3DA3" w:rsidRPr="00286A2E" w:rsidRDefault="007C3DA3" w:rsidP="00C67D67">
      <w:pPr>
        <w:pStyle w:val="ListParagraph"/>
        <w:numPr>
          <w:ilvl w:val="0"/>
          <w:numId w:val="27"/>
        </w:numPr>
        <w:jc w:val="both"/>
        <w:rPr>
          <w:rFonts w:ascii="Arial" w:hAnsi="Arial" w:cs="Arial"/>
        </w:rPr>
      </w:pPr>
      <w:r w:rsidRPr="00286A2E">
        <w:rPr>
          <w:rFonts w:ascii="Arial" w:hAnsi="Arial" w:cs="Arial"/>
          <w:b/>
        </w:rPr>
        <w:t>Aer</w:t>
      </w:r>
      <w:r w:rsidR="00527B93" w:rsidRPr="00286A2E">
        <w:rPr>
          <w:rFonts w:ascii="Arial" w:hAnsi="Arial" w:cs="Arial"/>
          <w:b/>
        </w:rPr>
        <w:t>ials</w:t>
      </w:r>
      <w:r w:rsidR="00527B93" w:rsidRPr="00286A2E">
        <w:rPr>
          <w:rFonts w:ascii="Arial" w:hAnsi="Arial" w:cs="Arial"/>
        </w:rPr>
        <w:t xml:space="preserve"> </w:t>
      </w:r>
      <w:r w:rsidR="00D42F2F" w:rsidRPr="00286A2E">
        <w:rPr>
          <w:rFonts w:ascii="Arial" w:hAnsi="Arial" w:cs="Arial"/>
        </w:rPr>
        <w:t xml:space="preserve">are </w:t>
      </w:r>
      <w:r w:rsidR="00AB1F1D" w:rsidRPr="00286A2E">
        <w:rPr>
          <w:rFonts w:ascii="Arial" w:hAnsi="Arial" w:cs="Arial"/>
        </w:rPr>
        <w:t xml:space="preserve">used </w:t>
      </w:r>
      <w:r w:rsidR="005D5EA5" w:rsidRPr="00286A2E">
        <w:rPr>
          <w:rFonts w:ascii="Arial" w:hAnsi="Arial" w:cs="Arial"/>
        </w:rPr>
        <w:t xml:space="preserve">for mission critical purposes (e.g., for surveillance, for site inspection, </w:t>
      </w:r>
      <w:r w:rsidR="006B783C" w:rsidRPr="00286A2E">
        <w:rPr>
          <w:rFonts w:ascii="Arial" w:hAnsi="Arial" w:cs="Arial"/>
        </w:rPr>
        <w:t>as a platform for deploy</w:t>
      </w:r>
      <w:r w:rsidR="006E7C14" w:rsidRPr="00286A2E">
        <w:rPr>
          <w:rFonts w:ascii="Arial" w:hAnsi="Arial" w:cs="Arial"/>
        </w:rPr>
        <w:t>ing temporary nodes</w:t>
      </w:r>
      <w:r w:rsidR="006B783C" w:rsidRPr="00286A2E">
        <w:rPr>
          <w:rFonts w:ascii="Arial" w:hAnsi="Arial" w:cs="Arial"/>
        </w:rPr>
        <w:t>, etc.)</w:t>
      </w:r>
      <w:r w:rsidR="00FB6D33" w:rsidRPr="00286A2E">
        <w:rPr>
          <w:rFonts w:ascii="Arial" w:hAnsi="Arial" w:cs="Arial"/>
        </w:rPr>
        <w:t>. Their requirements are discussed in our contribution</w:t>
      </w:r>
      <w:r w:rsidR="006B783C" w:rsidRPr="00286A2E">
        <w:rPr>
          <w:rFonts w:ascii="Arial" w:hAnsi="Arial" w:cs="Arial"/>
        </w:rPr>
        <w:t xml:space="preserve"> </w:t>
      </w:r>
      <w:r w:rsidR="00527B93" w:rsidRPr="00286A2E">
        <w:rPr>
          <w:rFonts w:ascii="Arial" w:hAnsi="Arial" w:cs="Arial"/>
        </w:rPr>
        <w:fldChar w:fldCharType="begin"/>
      </w:r>
      <w:r w:rsidR="00527B93" w:rsidRPr="00286A2E">
        <w:rPr>
          <w:rFonts w:ascii="Arial" w:hAnsi="Arial" w:cs="Arial"/>
        </w:rPr>
        <w:instrText xml:space="preserve"> REF _Ref199324841 \r \h </w:instrText>
      </w:r>
      <w:r w:rsidR="001E400D" w:rsidRPr="00286A2E">
        <w:rPr>
          <w:rFonts w:ascii="Arial" w:hAnsi="Arial" w:cs="Arial"/>
        </w:rPr>
        <w:instrText xml:space="preserve"> \* MERGEFORMAT </w:instrText>
      </w:r>
      <w:r w:rsidR="00527B93" w:rsidRPr="00286A2E">
        <w:rPr>
          <w:rFonts w:ascii="Arial" w:hAnsi="Arial" w:cs="Arial"/>
        </w:rPr>
      </w:r>
      <w:r w:rsidR="00527B93" w:rsidRPr="00286A2E">
        <w:rPr>
          <w:rFonts w:ascii="Arial" w:hAnsi="Arial" w:cs="Arial"/>
        </w:rPr>
        <w:fldChar w:fldCharType="separate"/>
      </w:r>
      <w:r w:rsidR="00527B93" w:rsidRPr="00286A2E">
        <w:rPr>
          <w:rFonts w:ascii="Arial" w:hAnsi="Arial" w:cs="Arial"/>
        </w:rPr>
        <w:t>[5]</w:t>
      </w:r>
      <w:r w:rsidR="00527B93" w:rsidRPr="00286A2E">
        <w:rPr>
          <w:rFonts w:ascii="Arial" w:hAnsi="Arial" w:cs="Arial"/>
        </w:rPr>
        <w:fldChar w:fldCharType="end"/>
      </w:r>
      <w:r w:rsidR="00FB6D33" w:rsidRPr="00286A2E">
        <w:rPr>
          <w:rFonts w:ascii="Arial" w:hAnsi="Arial" w:cs="Arial"/>
        </w:rPr>
        <w:t>.</w:t>
      </w:r>
    </w:p>
    <w:p w14:paraId="59B7718F" w14:textId="249BF1B4" w:rsidR="007F11BD" w:rsidRPr="00286A2E" w:rsidRDefault="007F11BD" w:rsidP="00C67D67">
      <w:pPr>
        <w:pStyle w:val="ListParagraph"/>
        <w:numPr>
          <w:ilvl w:val="0"/>
          <w:numId w:val="27"/>
        </w:numPr>
        <w:jc w:val="both"/>
        <w:rPr>
          <w:rFonts w:ascii="Arial" w:hAnsi="Arial" w:cs="Arial"/>
        </w:rPr>
      </w:pPr>
      <w:r w:rsidRPr="00286A2E">
        <w:rPr>
          <w:rFonts w:ascii="Arial" w:hAnsi="Arial" w:cs="Arial"/>
          <w:b/>
        </w:rPr>
        <w:t>Emerg</w:t>
      </w:r>
      <w:r w:rsidR="00B173F9" w:rsidRPr="00286A2E">
        <w:rPr>
          <w:rFonts w:ascii="Arial" w:hAnsi="Arial" w:cs="Arial"/>
          <w:b/>
        </w:rPr>
        <w:t xml:space="preserve">ency communications </w:t>
      </w:r>
      <w:r w:rsidR="00B173F9" w:rsidRPr="00286A2E">
        <w:rPr>
          <w:rFonts w:ascii="Arial" w:hAnsi="Arial" w:cs="Arial"/>
          <w:bCs/>
        </w:rPr>
        <w:t>and</w:t>
      </w:r>
      <w:r w:rsidR="00B173F9" w:rsidRPr="00286A2E">
        <w:rPr>
          <w:rFonts w:ascii="Arial" w:hAnsi="Arial" w:cs="Arial"/>
          <w:b/>
        </w:rPr>
        <w:t xml:space="preserve"> </w:t>
      </w:r>
      <w:r w:rsidR="00B173F9" w:rsidRPr="00286A2E">
        <w:rPr>
          <w:rFonts w:ascii="Arial" w:hAnsi="Arial" w:cs="Arial"/>
        </w:rPr>
        <w:t xml:space="preserve">support of emergency calls and their related requirements (e.g. E911, etc.) are discussed in </w:t>
      </w:r>
      <w:r w:rsidR="00B173F9" w:rsidRPr="00286A2E">
        <w:rPr>
          <w:rFonts w:ascii="Arial" w:hAnsi="Arial" w:cs="Arial"/>
        </w:rPr>
        <w:fldChar w:fldCharType="begin"/>
      </w:r>
      <w:r w:rsidR="00B173F9" w:rsidRPr="00286A2E">
        <w:rPr>
          <w:rFonts w:ascii="Arial" w:hAnsi="Arial" w:cs="Arial"/>
        </w:rPr>
        <w:instrText xml:space="preserve"> REF _Ref198914582 \r \h </w:instrText>
      </w:r>
      <w:r w:rsidR="00482E36" w:rsidRPr="00286A2E">
        <w:rPr>
          <w:rFonts w:ascii="Arial" w:hAnsi="Arial" w:cs="Arial"/>
        </w:rPr>
        <w:instrText xml:space="preserve"> \* MERGEFORMAT </w:instrText>
      </w:r>
      <w:r w:rsidR="00B173F9" w:rsidRPr="00286A2E">
        <w:rPr>
          <w:rFonts w:ascii="Arial" w:hAnsi="Arial" w:cs="Arial"/>
        </w:rPr>
      </w:r>
      <w:r w:rsidR="00B173F9" w:rsidRPr="00286A2E">
        <w:rPr>
          <w:rFonts w:ascii="Arial" w:hAnsi="Arial" w:cs="Arial"/>
        </w:rPr>
        <w:fldChar w:fldCharType="separate"/>
      </w:r>
      <w:r w:rsidR="00B173F9" w:rsidRPr="00286A2E">
        <w:rPr>
          <w:rFonts w:ascii="Arial" w:hAnsi="Arial" w:cs="Arial"/>
        </w:rPr>
        <w:t>[1]</w:t>
      </w:r>
      <w:r w:rsidR="00B173F9" w:rsidRPr="00286A2E">
        <w:rPr>
          <w:rFonts w:ascii="Arial" w:hAnsi="Arial" w:cs="Arial"/>
        </w:rPr>
        <w:fldChar w:fldCharType="end"/>
      </w:r>
      <w:r w:rsidR="00B173F9" w:rsidRPr="00286A2E">
        <w:rPr>
          <w:rFonts w:ascii="Arial" w:hAnsi="Arial" w:cs="Arial"/>
        </w:rPr>
        <w:t>.</w:t>
      </w:r>
    </w:p>
    <w:p w14:paraId="1924ED09" w14:textId="6C117F2D" w:rsidR="000A0500" w:rsidRPr="007865F6" w:rsidRDefault="008133C8" w:rsidP="00C67D67">
      <w:pPr>
        <w:pStyle w:val="ListParagraph"/>
        <w:numPr>
          <w:ilvl w:val="0"/>
          <w:numId w:val="27"/>
        </w:numPr>
        <w:jc w:val="both"/>
        <w:rPr>
          <w:rFonts w:ascii="Arial" w:hAnsi="Arial" w:cs="Arial"/>
        </w:rPr>
      </w:pPr>
      <w:r w:rsidRPr="00286A2E">
        <w:rPr>
          <w:rFonts w:ascii="Arial" w:hAnsi="Arial" w:cs="Arial"/>
          <w:b/>
          <w:bCs/>
        </w:rPr>
        <w:t>Private networks</w:t>
      </w:r>
      <w:r>
        <w:rPr>
          <w:rFonts w:ascii="Arial" w:hAnsi="Arial" w:cs="Arial"/>
        </w:rPr>
        <w:t xml:space="preserve"> </w:t>
      </w:r>
      <w:r w:rsidR="0019260A" w:rsidRPr="0019260A">
        <w:rPr>
          <w:rFonts w:ascii="Arial" w:hAnsi="Arial" w:cs="Arial"/>
        </w:rPr>
        <w:t>with their evolved requirements for 6G</w:t>
      </w:r>
      <w:r w:rsidR="00924F97">
        <w:rPr>
          <w:rFonts w:ascii="Arial" w:hAnsi="Arial" w:cs="Arial"/>
        </w:rPr>
        <w:t>.</w:t>
      </w:r>
    </w:p>
    <w:p w14:paraId="6399632A" w14:textId="52A752AC" w:rsidR="007A6BC3" w:rsidRDefault="007A6BC3" w:rsidP="007A6BC3">
      <w:pPr>
        <w:pStyle w:val="Heading1"/>
      </w:pPr>
      <w:r>
        <w:t>3</w:t>
      </w:r>
      <w:r w:rsidR="00B46AA6">
        <w:tab/>
      </w:r>
      <w:r>
        <w:t>Text proposal</w:t>
      </w:r>
    </w:p>
    <w:p w14:paraId="06EF15BB" w14:textId="77777777" w:rsidR="00EE260C" w:rsidRPr="00EE260C" w:rsidRDefault="00EE260C" w:rsidP="00B33A21"/>
    <w:p w14:paraId="0EDC73B7" w14:textId="6F896DC4" w:rsidR="00D04991" w:rsidRDefault="007A6BC3" w:rsidP="00D04991">
      <w:pPr>
        <w:rPr>
          <w:lang w:val="en-GB"/>
        </w:rPr>
      </w:pPr>
      <w:r>
        <w:rPr>
          <w:lang w:val="en-GB"/>
        </w:rPr>
        <w:t>Based on the discussion above we propose the following text proposal.</w:t>
      </w:r>
    </w:p>
    <w:tbl>
      <w:tblPr>
        <w:tblStyle w:val="TableGrid"/>
        <w:tblW w:w="0" w:type="auto"/>
        <w:tblLook w:val="04A0" w:firstRow="1" w:lastRow="0" w:firstColumn="1" w:lastColumn="0" w:noHBand="0" w:noVBand="1"/>
      </w:tblPr>
      <w:tblGrid>
        <w:gridCol w:w="9016"/>
      </w:tblGrid>
      <w:tr w:rsidR="00F04EE6" w14:paraId="189ABF1E" w14:textId="77777777" w:rsidTr="00F04EE6">
        <w:tc>
          <w:tcPr>
            <w:tcW w:w="9016" w:type="dxa"/>
          </w:tcPr>
          <w:p w14:paraId="16FB2936" w14:textId="77777777" w:rsidR="00F04EE6" w:rsidRDefault="00F04EE6" w:rsidP="00D04991">
            <w:pPr>
              <w:rPr>
                <w:lang w:val="en-GB"/>
              </w:rPr>
            </w:pPr>
          </w:p>
          <w:p w14:paraId="10BB2B3F" w14:textId="315AC975" w:rsidR="00F04EE6" w:rsidRDefault="00F04EE6" w:rsidP="00314173">
            <w:pPr>
              <w:pStyle w:val="Heading2"/>
              <w:spacing w:before="0" w:after="240"/>
              <w:rPr>
                <w:lang w:eastAsia="zh-CN"/>
              </w:rPr>
            </w:pPr>
            <w:proofErr w:type="spellStart"/>
            <w:r w:rsidRPr="00B33A21">
              <w:rPr>
                <w:lang w:eastAsia="zh-CN"/>
              </w:rPr>
              <w:t>x.x</w:t>
            </w:r>
            <w:proofErr w:type="spellEnd"/>
            <w:r w:rsidRPr="00B33A21">
              <w:rPr>
                <w:lang w:eastAsia="zh-CN"/>
              </w:rPr>
              <w:tab/>
            </w:r>
            <w:r w:rsidR="00457095">
              <w:rPr>
                <w:lang w:eastAsia="zh-CN"/>
              </w:rPr>
              <w:t>Critical Communication services</w:t>
            </w:r>
          </w:p>
          <w:p w14:paraId="782BFF18" w14:textId="78249837" w:rsidR="00B30C21" w:rsidRDefault="002F3F19" w:rsidP="00F0592B">
            <w:pPr>
              <w:rPr>
                <w:rFonts w:ascii="Times New Roman" w:hAnsi="Times New Roman" w:cs="Times New Roman"/>
                <w:lang w:eastAsia="zh-CN"/>
              </w:rPr>
            </w:pPr>
            <w:r>
              <w:rPr>
                <w:rFonts w:ascii="Times New Roman" w:hAnsi="Times New Roman" w:cs="Times New Roman"/>
                <w:lang w:eastAsia="zh-CN"/>
              </w:rPr>
              <w:t xml:space="preserve">The 6G RAN architecture </w:t>
            </w:r>
            <w:r w:rsidR="004B74CC">
              <w:rPr>
                <w:rFonts w:ascii="Times New Roman" w:hAnsi="Times New Roman" w:cs="Times New Roman"/>
                <w:lang w:eastAsia="zh-CN"/>
              </w:rPr>
              <w:t>shall support critical communication services</w:t>
            </w:r>
            <w:r w:rsidR="00BC7768">
              <w:rPr>
                <w:rFonts w:ascii="Times New Roman" w:hAnsi="Times New Roman" w:cs="Times New Roman"/>
                <w:lang w:eastAsia="zh-CN"/>
              </w:rPr>
              <w:t xml:space="preserve">, </w:t>
            </w:r>
            <w:r w:rsidR="009834A0">
              <w:rPr>
                <w:rFonts w:ascii="Times New Roman" w:hAnsi="Times New Roman" w:cs="Times New Roman"/>
                <w:lang w:eastAsia="zh-CN"/>
              </w:rPr>
              <w:t xml:space="preserve">avoiding </w:t>
            </w:r>
            <w:proofErr w:type="gramStart"/>
            <w:r w:rsidR="006F3824">
              <w:rPr>
                <w:rFonts w:ascii="Times New Roman" w:hAnsi="Times New Roman" w:cs="Times New Roman"/>
                <w:lang w:eastAsia="zh-CN"/>
              </w:rPr>
              <w:t>a different</w:t>
            </w:r>
            <w:proofErr w:type="gramEnd"/>
            <w:r w:rsidR="006F3824">
              <w:rPr>
                <w:rFonts w:ascii="Times New Roman" w:hAnsi="Times New Roman" w:cs="Times New Roman"/>
                <w:lang w:eastAsia="zh-CN"/>
              </w:rPr>
              <w:t xml:space="preserve"> architecture or multiple architectural options.</w:t>
            </w:r>
          </w:p>
          <w:p w14:paraId="601CB9AF" w14:textId="2CEE6DB8" w:rsidR="0018333B" w:rsidRPr="0078247A" w:rsidRDefault="00B30C21" w:rsidP="00054E4A">
            <w:pPr>
              <w:spacing w:before="240"/>
              <w:rPr>
                <w:rFonts w:ascii="Times New Roman" w:hAnsi="Times New Roman" w:cs="Times New Roman"/>
                <w:lang w:eastAsia="zh-CN"/>
              </w:rPr>
            </w:pPr>
            <w:r>
              <w:rPr>
                <w:rFonts w:ascii="Times New Roman" w:hAnsi="Times New Roman" w:cs="Times New Roman"/>
                <w:lang w:eastAsia="zh-CN"/>
              </w:rPr>
              <w:t>T</w:t>
            </w:r>
            <w:r w:rsidRPr="00B30C21">
              <w:rPr>
                <w:rFonts w:ascii="Times New Roman" w:hAnsi="Times New Roman" w:cs="Times New Roman"/>
                <w:lang w:eastAsia="zh-CN"/>
              </w:rPr>
              <w:t xml:space="preserve">he 6G Radio shall support the QoS framework in coordination with SA2, including </w:t>
            </w:r>
            <w:r w:rsidR="005704FE">
              <w:rPr>
                <w:rFonts w:ascii="Times New Roman" w:hAnsi="Times New Roman" w:cs="Times New Roman"/>
                <w:lang w:eastAsia="zh-CN"/>
              </w:rPr>
              <w:t xml:space="preserve">e.g., </w:t>
            </w:r>
            <w:r w:rsidRPr="00B30C21">
              <w:rPr>
                <w:rFonts w:ascii="Times New Roman" w:hAnsi="Times New Roman" w:cs="Times New Roman"/>
                <w:lang w:eastAsia="zh-CN"/>
              </w:rPr>
              <w:t>prioritization, pre-emption, and access control mechanisms.</w:t>
            </w:r>
          </w:p>
          <w:p w14:paraId="776C4800" w14:textId="10503DDE" w:rsidR="00B46AA6" w:rsidRPr="00D839C3" w:rsidRDefault="00A83C30" w:rsidP="00B46AA6">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00B46AA6" w:rsidRPr="00D839C3">
              <w:rPr>
                <w:rFonts w:eastAsia="Times New Roman" w:cs="Times New Roman"/>
                <w:sz w:val="28"/>
                <w:szCs w:val="20"/>
                <w:lang w:val="en-GB" w:eastAsia="zh-CN"/>
              </w:rPr>
              <w:t>.</w:t>
            </w:r>
            <w:r>
              <w:rPr>
                <w:rFonts w:eastAsia="Times New Roman" w:cs="Times New Roman"/>
                <w:sz w:val="28"/>
                <w:szCs w:val="20"/>
                <w:lang w:val="en-GB" w:eastAsia="zh-CN"/>
              </w:rPr>
              <w:t>x</w:t>
            </w:r>
            <w:r w:rsidR="00B46AA6" w:rsidRPr="00D839C3">
              <w:rPr>
                <w:rFonts w:eastAsia="Times New Roman" w:cs="Times New Roman"/>
                <w:sz w:val="28"/>
                <w:szCs w:val="20"/>
                <w:lang w:val="en-GB" w:eastAsia="zh-CN"/>
              </w:rPr>
              <w:t>.</w:t>
            </w:r>
            <w:r w:rsidR="006D4DD4">
              <w:rPr>
                <w:rFonts w:eastAsia="Times New Roman" w:cs="Times New Roman"/>
                <w:sz w:val="28"/>
                <w:szCs w:val="20"/>
                <w:lang w:val="en-GB" w:eastAsia="zh-CN"/>
              </w:rPr>
              <w:t>1</w:t>
            </w:r>
            <w:r w:rsidR="00B46AA6" w:rsidRPr="00D839C3">
              <w:rPr>
                <w:rFonts w:eastAsia="Times New Roman" w:cs="Times New Roman" w:hint="eastAsia"/>
                <w:sz w:val="28"/>
                <w:szCs w:val="20"/>
                <w:lang w:val="en-GB" w:eastAsia="zh-CN"/>
              </w:rPr>
              <w:tab/>
            </w:r>
            <w:r w:rsidR="00B46AA6" w:rsidRPr="00D839C3">
              <w:rPr>
                <w:rFonts w:eastAsia="Times New Roman" w:cs="Times New Roman"/>
                <w:sz w:val="28"/>
                <w:szCs w:val="20"/>
                <w:lang w:val="en-GB" w:eastAsia="zh-CN"/>
              </w:rPr>
              <w:t>Public safety communications</w:t>
            </w:r>
          </w:p>
          <w:p w14:paraId="26834E2B" w14:textId="12504565" w:rsidR="00B7783B" w:rsidRDefault="00B7783B" w:rsidP="00B7783B">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D839C3">
              <w:rPr>
                <w:rFonts w:ascii="Times New Roman" w:eastAsia="Times New Roman" w:hAnsi="Times New Roman" w:cs="Times New Roman"/>
                <w:szCs w:val="20"/>
                <w:lang w:val="en-GB" w:eastAsia="zh-CN"/>
              </w:rPr>
              <w:t xml:space="preserve">The RAN design for the </w:t>
            </w:r>
            <w:r w:rsidRPr="00B7783B">
              <w:rPr>
                <w:rFonts w:ascii="Times New Roman" w:eastAsia="Times New Roman" w:hAnsi="Times New Roman" w:cs="Times New Roman"/>
                <w:szCs w:val="20"/>
                <w:lang w:val="en-GB" w:eastAsia="zh-CN"/>
              </w:rPr>
              <w:t xml:space="preserve">6G </w:t>
            </w:r>
            <w:r w:rsidRPr="00D839C3">
              <w:rPr>
                <w:rFonts w:ascii="Times New Roman" w:eastAsia="Times New Roman" w:hAnsi="Times New Roman" w:cs="Times New Roman"/>
                <w:szCs w:val="20"/>
                <w:lang w:val="en-GB" w:eastAsia="zh-CN"/>
              </w:rPr>
              <w:t xml:space="preserve">Radio Access Technologies shall support Mission Critical Communications for diverse types of services (e.g. </w:t>
            </w:r>
            <w:bookmarkStart w:id="0" w:name="_Hlk199325356"/>
            <w:r w:rsidRPr="00D839C3">
              <w:rPr>
                <w:rFonts w:ascii="Times New Roman" w:eastAsia="Times New Roman" w:hAnsi="Times New Roman" w:cs="Times New Roman"/>
                <w:szCs w:val="20"/>
                <w:lang w:val="en-GB" w:eastAsia="zh-CN"/>
              </w:rPr>
              <w:t xml:space="preserve">MCPTT, </w:t>
            </w:r>
            <w:proofErr w:type="spellStart"/>
            <w:r w:rsidRPr="00D839C3">
              <w:rPr>
                <w:rFonts w:ascii="Times New Roman" w:eastAsia="Times New Roman" w:hAnsi="Times New Roman" w:cs="Times New Roman"/>
                <w:szCs w:val="20"/>
                <w:lang w:val="en-GB" w:eastAsia="zh-CN"/>
              </w:rPr>
              <w:t>MCVideo</w:t>
            </w:r>
            <w:proofErr w:type="spellEnd"/>
            <w:r w:rsidRPr="00D839C3">
              <w:rPr>
                <w:rFonts w:ascii="Times New Roman" w:eastAsia="Times New Roman" w:hAnsi="Times New Roman" w:cs="Times New Roman"/>
                <w:szCs w:val="20"/>
                <w:lang w:val="en-GB" w:eastAsia="zh-CN"/>
              </w:rPr>
              <w:t xml:space="preserve">, </w:t>
            </w:r>
            <w:proofErr w:type="spellStart"/>
            <w:r w:rsidRPr="00D839C3">
              <w:rPr>
                <w:rFonts w:ascii="Times New Roman" w:eastAsia="Times New Roman" w:hAnsi="Times New Roman" w:cs="Times New Roman"/>
                <w:szCs w:val="20"/>
                <w:lang w:val="en-GB" w:eastAsia="zh-CN"/>
              </w:rPr>
              <w:t>MCData</w:t>
            </w:r>
            <w:bookmarkEnd w:id="0"/>
            <w:proofErr w:type="spellEnd"/>
            <w:r w:rsidRPr="00D839C3">
              <w:rPr>
                <w:rFonts w:ascii="Times New Roman" w:eastAsia="Times New Roman" w:hAnsi="Times New Roman" w:cs="Times New Roman"/>
                <w:szCs w:val="20"/>
                <w:lang w:val="en-GB" w:eastAsia="zh-CN"/>
              </w:rPr>
              <w:t>).</w:t>
            </w:r>
          </w:p>
          <w:p w14:paraId="786292FC" w14:textId="054CA22B" w:rsidR="006D4DD4" w:rsidRPr="00D839C3" w:rsidRDefault="006D4DD4" w:rsidP="006D4DD4">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Pr="00D839C3">
              <w:rPr>
                <w:rFonts w:eastAsia="Times New Roman" w:cs="Times New Roman" w:hint="eastAsia"/>
                <w:sz w:val="28"/>
                <w:szCs w:val="20"/>
                <w:lang w:val="en-GB" w:eastAsia="zh-CN"/>
              </w:rPr>
              <w:t>.</w:t>
            </w:r>
            <w:r>
              <w:rPr>
                <w:rFonts w:eastAsia="Times New Roman" w:cs="Times New Roman"/>
                <w:sz w:val="28"/>
                <w:szCs w:val="20"/>
                <w:lang w:val="en-GB" w:eastAsia="zh-CN"/>
              </w:rPr>
              <w:t>x</w:t>
            </w:r>
            <w:r w:rsidRPr="00D839C3">
              <w:rPr>
                <w:rFonts w:eastAsia="Times New Roman" w:cs="Times New Roman" w:hint="eastAsia"/>
                <w:sz w:val="28"/>
                <w:szCs w:val="20"/>
                <w:lang w:val="en-GB" w:eastAsia="zh-CN"/>
              </w:rPr>
              <w:t>.</w:t>
            </w:r>
            <w:r>
              <w:rPr>
                <w:rFonts w:eastAsia="Times New Roman" w:cs="Times New Roman"/>
                <w:sz w:val="28"/>
                <w:szCs w:val="20"/>
                <w:lang w:val="en-GB" w:eastAsia="zh-CN"/>
              </w:rPr>
              <w:t>2</w:t>
            </w:r>
            <w:r w:rsidRPr="00D839C3">
              <w:rPr>
                <w:rFonts w:eastAsia="Times New Roman" w:cs="Times New Roman" w:hint="eastAsia"/>
                <w:sz w:val="28"/>
                <w:szCs w:val="20"/>
                <w:lang w:val="en-GB" w:eastAsia="zh-CN"/>
              </w:rPr>
              <w:tab/>
            </w:r>
            <w:r w:rsidR="00C73947">
              <w:rPr>
                <w:rFonts w:eastAsia="Times New Roman" w:cs="Times New Roman"/>
                <w:sz w:val="28"/>
                <w:szCs w:val="20"/>
                <w:lang w:val="en-GB" w:eastAsia="zh-CN"/>
              </w:rPr>
              <w:t>R</w:t>
            </w:r>
            <w:r w:rsidR="000673C0">
              <w:rPr>
                <w:rFonts w:eastAsia="Times New Roman" w:cs="Times New Roman"/>
                <w:sz w:val="28"/>
                <w:szCs w:val="20"/>
                <w:lang w:val="en-GB" w:eastAsia="zh-CN"/>
              </w:rPr>
              <w:t>adio robustness</w:t>
            </w:r>
          </w:p>
          <w:p w14:paraId="339C9ECC" w14:textId="00DF31C1" w:rsidR="00484466" w:rsidRDefault="00484466" w:rsidP="00484466">
            <w:pPr>
              <w:overflowPunct w:val="0"/>
              <w:autoSpaceDE w:val="0"/>
              <w:autoSpaceDN w:val="0"/>
              <w:adjustRightInd w:val="0"/>
              <w:spacing w:after="180"/>
              <w:jc w:val="both"/>
              <w:textAlignment w:val="baseline"/>
              <w:rPr>
                <w:rFonts w:ascii="Times New Roman" w:eastAsia="Times New Roman" w:hAnsi="Times New Roman" w:cs="Times New Roman"/>
                <w:szCs w:val="20"/>
                <w:lang w:val="en-GB" w:eastAsia="zh-CN"/>
              </w:rPr>
            </w:pPr>
            <w:r w:rsidRPr="00DC44BB">
              <w:rPr>
                <w:rFonts w:ascii="Times New Roman" w:eastAsia="Times New Roman" w:hAnsi="Times New Roman" w:cs="Times New Roman"/>
                <w:szCs w:val="20"/>
                <w:lang w:val="en-GB" w:eastAsia="zh-CN"/>
              </w:rPr>
              <w:t xml:space="preserve">The 6G Radio shall provide mechanisms to enhance the privacy of radio transmissions </w:t>
            </w:r>
            <w:r>
              <w:rPr>
                <w:rFonts w:ascii="Times New Roman" w:eastAsia="Times New Roman" w:hAnsi="Times New Roman" w:cs="Times New Roman"/>
                <w:szCs w:val="20"/>
                <w:lang w:val="en-GB" w:eastAsia="zh-CN"/>
              </w:rPr>
              <w:t>of</w:t>
            </w:r>
            <w:r w:rsidRPr="00DC44BB">
              <w:rPr>
                <w:rFonts w:ascii="Times New Roman" w:eastAsia="Times New Roman" w:hAnsi="Times New Roman" w:cs="Times New Roman"/>
                <w:szCs w:val="20"/>
                <w:lang w:val="en-GB" w:eastAsia="zh-CN"/>
              </w:rPr>
              <w:t xml:space="preserve"> signals and channels</w:t>
            </w:r>
            <w:r w:rsidR="00166E95">
              <w:rPr>
                <w:rFonts w:ascii="Times New Roman" w:eastAsia="Times New Roman" w:hAnsi="Times New Roman" w:cs="Times New Roman"/>
                <w:szCs w:val="20"/>
                <w:lang w:val="en-GB" w:eastAsia="zh-CN"/>
              </w:rPr>
              <w:t>.</w:t>
            </w:r>
          </w:p>
          <w:p w14:paraId="29C1FC18" w14:textId="126B4D2D" w:rsidR="00484466" w:rsidRDefault="00484466" w:rsidP="006D4DD4">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484466">
              <w:rPr>
                <w:rFonts w:ascii="Times New Roman" w:eastAsia="Times New Roman" w:hAnsi="Times New Roman" w:cs="Times New Roman"/>
                <w:szCs w:val="20"/>
                <w:lang w:val="en-GB" w:eastAsia="zh-CN"/>
              </w:rPr>
              <w:t>The 6G Radio shall provide mechanisms to enhance the security of radio transmissions of system information (e.g., encryption, integrity protection, etc.)</w:t>
            </w:r>
            <w:r w:rsidR="00166E95">
              <w:rPr>
                <w:rFonts w:ascii="Times New Roman" w:eastAsia="Times New Roman" w:hAnsi="Times New Roman" w:cs="Times New Roman"/>
                <w:szCs w:val="20"/>
                <w:lang w:val="en-GB" w:eastAsia="zh-CN"/>
              </w:rPr>
              <w:t>.</w:t>
            </w:r>
          </w:p>
          <w:p w14:paraId="6AD23F56" w14:textId="58144049" w:rsidR="00D1350F" w:rsidRDefault="00D1350F" w:rsidP="00D1350F">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Pr="00D839C3">
              <w:rPr>
                <w:rFonts w:eastAsia="Times New Roman" w:cs="Times New Roman" w:hint="eastAsia"/>
                <w:sz w:val="28"/>
                <w:szCs w:val="20"/>
                <w:lang w:val="en-GB" w:eastAsia="zh-CN"/>
              </w:rPr>
              <w:t>.</w:t>
            </w:r>
            <w:r>
              <w:rPr>
                <w:rFonts w:eastAsia="Times New Roman" w:cs="Times New Roman"/>
                <w:sz w:val="28"/>
                <w:szCs w:val="20"/>
                <w:lang w:val="en-GB" w:eastAsia="zh-CN"/>
              </w:rPr>
              <w:t>x</w:t>
            </w:r>
            <w:r w:rsidRPr="00D839C3">
              <w:rPr>
                <w:rFonts w:eastAsia="Times New Roman" w:cs="Times New Roman" w:hint="eastAsia"/>
                <w:sz w:val="28"/>
                <w:szCs w:val="20"/>
                <w:lang w:val="en-GB" w:eastAsia="zh-CN"/>
              </w:rPr>
              <w:t>.</w:t>
            </w:r>
            <w:r>
              <w:rPr>
                <w:rFonts w:eastAsia="Times New Roman" w:cs="Times New Roman"/>
                <w:sz w:val="28"/>
                <w:szCs w:val="20"/>
                <w:lang w:val="en-GB" w:eastAsia="zh-CN"/>
              </w:rPr>
              <w:t>3</w:t>
            </w:r>
            <w:r w:rsidRPr="00D839C3">
              <w:rPr>
                <w:rFonts w:eastAsia="Times New Roman" w:cs="Times New Roman" w:hint="eastAsia"/>
                <w:sz w:val="28"/>
                <w:szCs w:val="20"/>
                <w:lang w:val="en-GB" w:eastAsia="zh-CN"/>
              </w:rPr>
              <w:tab/>
            </w:r>
            <w:r>
              <w:rPr>
                <w:rFonts w:eastAsia="Times New Roman" w:cs="Times New Roman"/>
                <w:sz w:val="28"/>
                <w:szCs w:val="20"/>
                <w:lang w:val="en-GB" w:eastAsia="zh-CN"/>
              </w:rPr>
              <w:t>Ad-hoc deployments</w:t>
            </w:r>
          </w:p>
          <w:p w14:paraId="1ED4C180" w14:textId="1957D237" w:rsidR="00D1350F" w:rsidRDefault="00D1350F" w:rsidP="00D1350F">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054E4A">
              <w:rPr>
                <w:rFonts w:ascii="Times New Roman" w:eastAsia="Times New Roman" w:hAnsi="Times New Roman" w:cs="Times New Roman"/>
                <w:szCs w:val="20"/>
                <w:lang w:val="en-GB" w:eastAsia="zh-CN"/>
              </w:rPr>
              <w:t>The 6G Radio and the 6G RAN architecture shall enable simple implementations of network equipment that can be quickly and efficiently deployed, for the purpose of providing coverage, capacity, etc. The support shall include ad-hoc deployments co-located with other network deployments (e.g., extending the coverage at cell edge; subject to radio interface) and isolated ad-hoc deployments (e.g., creating a separate coverage area, possibly connected to the public CN; etc.). The support shall cover</w:t>
            </w:r>
            <w:r w:rsidRPr="003A28CA">
              <w:rPr>
                <w:rFonts w:ascii="Times New Roman" w:eastAsia="Times New Roman" w:hAnsi="Times New Roman" w:cs="Times New Roman"/>
                <w:szCs w:val="20"/>
                <w:lang w:val="en-GB" w:eastAsia="zh-CN"/>
              </w:rPr>
              <w:t xml:space="preserve"> stationary ad-hoc deployments as well as ad-hoc deployments that change over time (e.g., due to moving nodes).</w:t>
            </w:r>
          </w:p>
          <w:p w14:paraId="2EB09F34" w14:textId="5A7D85E3" w:rsidR="00ED0267" w:rsidRDefault="00ED0267" w:rsidP="00D1350F">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054E4A">
              <w:rPr>
                <w:rFonts w:ascii="Times New Roman" w:eastAsia="Times New Roman" w:hAnsi="Times New Roman" w:cs="Times New Roman"/>
                <w:szCs w:val="20"/>
                <w:lang w:val="en-GB" w:eastAsia="zh-CN"/>
              </w:rPr>
              <w:t>The 6G RAN architecture shall</w:t>
            </w:r>
            <w:r w:rsidR="00C01E4A">
              <w:rPr>
                <w:rFonts w:ascii="Times New Roman" w:eastAsia="Times New Roman" w:hAnsi="Times New Roman" w:cs="Times New Roman"/>
                <w:szCs w:val="20"/>
                <w:lang w:val="en-GB" w:eastAsia="zh-CN"/>
              </w:rPr>
              <w:t xml:space="preserve"> </w:t>
            </w:r>
            <w:r w:rsidR="0085183D">
              <w:rPr>
                <w:rFonts w:ascii="Times New Roman" w:eastAsia="Times New Roman" w:hAnsi="Times New Roman" w:cs="Times New Roman"/>
                <w:szCs w:val="20"/>
                <w:lang w:val="en-GB" w:eastAsia="zh-CN"/>
              </w:rPr>
              <w:t>make it possible to</w:t>
            </w:r>
            <w:r w:rsidR="00C01E4A">
              <w:rPr>
                <w:rFonts w:ascii="Times New Roman" w:eastAsia="Times New Roman" w:hAnsi="Times New Roman" w:cs="Times New Roman"/>
                <w:szCs w:val="20"/>
                <w:lang w:val="en-GB" w:eastAsia="zh-CN"/>
              </w:rPr>
              <w:t xml:space="preserve"> utiliz</w:t>
            </w:r>
            <w:r w:rsidR="0085183D">
              <w:rPr>
                <w:rFonts w:ascii="Times New Roman" w:eastAsia="Times New Roman" w:hAnsi="Times New Roman" w:cs="Times New Roman"/>
                <w:szCs w:val="20"/>
                <w:lang w:val="en-GB" w:eastAsia="zh-CN"/>
              </w:rPr>
              <w:t>e</w:t>
            </w:r>
            <w:r w:rsidR="00C01E4A">
              <w:rPr>
                <w:rFonts w:ascii="Times New Roman" w:eastAsia="Times New Roman" w:hAnsi="Times New Roman" w:cs="Times New Roman"/>
                <w:szCs w:val="20"/>
                <w:lang w:val="en-GB" w:eastAsia="zh-CN"/>
              </w:rPr>
              <w:t xml:space="preserve"> backhaul solutions</w:t>
            </w:r>
            <w:r w:rsidR="00CA33FF">
              <w:rPr>
                <w:rFonts w:ascii="Times New Roman" w:eastAsia="Times New Roman" w:hAnsi="Times New Roman" w:cs="Times New Roman"/>
                <w:szCs w:val="20"/>
                <w:lang w:val="en-GB" w:eastAsia="zh-CN"/>
              </w:rPr>
              <w:t xml:space="preserve"> suitable for ad-hoc deployments (e.g., with capacity limitations, with longer latencies, etc.).</w:t>
            </w:r>
          </w:p>
          <w:p w14:paraId="46CFC0E5" w14:textId="0777AE63" w:rsidR="00B46AA6" w:rsidRPr="00D839C3" w:rsidRDefault="00A83C30" w:rsidP="00B46AA6">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00B46AA6" w:rsidRPr="00D839C3">
              <w:rPr>
                <w:rFonts w:eastAsia="Times New Roman" w:cs="Times New Roman" w:hint="eastAsia"/>
                <w:sz w:val="28"/>
                <w:szCs w:val="20"/>
                <w:lang w:val="en-GB" w:eastAsia="zh-CN"/>
              </w:rPr>
              <w:t>.</w:t>
            </w:r>
            <w:r>
              <w:rPr>
                <w:rFonts w:eastAsia="Times New Roman" w:cs="Times New Roman"/>
                <w:sz w:val="28"/>
                <w:szCs w:val="20"/>
                <w:lang w:val="en-GB" w:eastAsia="zh-CN"/>
              </w:rPr>
              <w:t>x</w:t>
            </w:r>
            <w:r w:rsidR="00B46AA6" w:rsidRPr="00D839C3">
              <w:rPr>
                <w:rFonts w:eastAsia="Times New Roman" w:cs="Times New Roman" w:hint="eastAsia"/>
                <w:sz w:val="28"/>
                <w:szCs w:val="20"/>
                <w:lang w:val="en-GB" w:eastAsia="zh-CN"/>
              </w:rPr>
              <w:t>.</w:t>
            </w:r>
            <w:r w:rsidR="00D1350F">
              <w:rPr>
                <w:rFonts w:eastAsia="Times New Roman" w:cs="Times New Roman"/>
                <w:sz w:val="28"/>
                <w:szCs w:val="20"/>
                <w:lang w:val="en-GB" w:eastAsia="zh-CN"/>
              </w:rPr>
              <w:t>4</w:t>
            </w:r>
            <w:r w:rsidR="00B46AA6" w:rsidRPr="00D839C3">
              <w:rPr>
                <w:rFonts w:eastAsia="Times New Roman" w:cs="Times New Roman" w:hint="eastAsia"/>
                <w:sz w:val="28"/>
                <w:szCs w:val="20"/>
                <w:lang w:val="en-GB" w:eastAsia="zh-CN"/>
              </w:rPr>
              <w:tab/>
            </w:r>
            <w:r w:rsidR="00B46AA6" w:rsidRPr="00D839C3">
              <w:rPr>
                <w:rFonts w:eastAsia="Times New Roman" w:cs="Times New Roman"/>
                <w:sz w:val="28"/>
                <w:szCs w:val="20"/>
                <w:lang w:val="en-GB" w:eastAsia="zh-CN"/>
              </w:rPr>
              <w:t>Public warning/emergency alert systems</w:t>
            </w:r>
          </w:p>
          <w:p w14:paraId="2B27FC31" w14:textId="7B2E7C3A" w:rsidR="00B46AA6" w:rsidRDefault="00B46AA6" w:rsidP="00B46AA6">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B46AA6">
              <w:rPr>
                <w:rFonts w:ascii="Times New Roman" w:eastAsia="Times New Roman" w:hAnsi="Times New Roman" w:cs="Times New Roman"/>
                <w:szCs w:val="20"/>
                <w:lang w:val="en-GB" w:eastAsia="zh-CN"/>
              </w:rPr>
              <w:t xml:space="preserve">The RAN design for the </w:t>
            </w:r>
            <w:r w:rsidR="00B60C4E">
              <w:rPr>
                <w:rFonts w:ascii="Times New Roman" w:eastAsia="Times New Roman" w:hAnsi="Times New Roman" w:cs="Times New Roman"/>
                <w:szCs w:val="20"/>
                <w:lang w:val="en-GB" w:eastAsia="zh-CN"/>
              </w:rPr>
              <w:t>6G</w:t>
            </w:r>
            <w:r w:rsidRPr="00B46AA6">
              <w:rPr>
                <w:rFonts w:ascii="Times New Roman" w:eastAsia="Times New Roman" w:hAnsi="Times New Roman" w:cs="Times New Roman"/>
                <w:szCs w:val="20"/>
                <w:lang w:val="en-GB" w:eastAsia="zh-CN"/>
              </w:rPr>
              <w:t xml:space="preserve"> Radio Access Technologies shall provide mechanisms to enable public warning services that provides warning/notifications to users meeting regional regulatory requirements.</w:t>
            </w:r>
          </w:p>
          <w:p w14:paraId="0CC9E11B" w14:textId="24E652F0" w:rsidR="0034532C" w:rsidRPr="00D3634F" w:rsidRDefault="0034532C" w:rsidP="0034532C">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sidRPr="00D3634F">
              <w:rPr>
                <w:rFonts w:eastAsia="Times New Roman" w:cs="Times New Roman"/>
                <w:sz w:val="28"/>
                <w:szCs w:val="20"/>
                <w:lang w:val="en-GB" w:eastAsia="zh-CN"/>
              </w:rPr>
              <w:t>x</w:t>
            </w:r>
            <w:r w:rsidRPr="00D3634F">
              <w:rPr>
                <w:rFonts w:eastAsia="Times New Roman" w:cs="Times New Roman" w:hint="eastAsia"/>
                <w:sz w:val="28"/>
                <w:szCs w:val="20"/>
                <w:lang w:val="en-GB" w:eastAsia="zh-CN"/>
              </w:rPr>
              <w:t>.</w:t>
            </w:r>
            <w:r w:rsidRPr="00D3634F">
              <w:rPr>
                <w:rFonts w:eastAsia="Times New Roman" w:cs="Times New Roman"/>
                <w:sz w:val="28"/>
                <w:szCs w:val="20"/>
                <w:lang w:val="en-GB" w:eastAsia="zh-CN"/>
              </w:rPr>
              <w:t>x</w:t>
            </w:r>
            <w:r w:rsidRPr="00D3634F">
              <w:rPr>
                <w:rFonts w:eastAsia="Times New Roman" w:cs="Times New Roman" w:hint="eastAsia"/>
                <w:sz w:val="28"/>
                <w:szCs w:val="20"/>
                <w:lang w:val="en-GB" w:eastAsia="zh-CN"/>
              </w:rPr>
              <w:t>.</w:t>
            </w:r>
            <w:r w:rsidRPr="00D3634F">
              <w:rPr>
                <w:rFonts w:eastAsia="Times New Roman" w:cs="Times New Roman"/>
                <w:sz w:val="28"/>
                <w:szCs w:val="20"/>
                <w:lang w:val="en-GB" w:eastAsia="zh-CN"/>
              </w:rPr>
              <w:t>5</w:t>
            </w:r>
            <w:r w:rsidRPr="00D3634F">
              <w:rPr>
                <w:rFonts w:eastAsia="Times New Roman" w:cs="Times New Roman" w:hint="eastAsia"/>
                <w:sz w:val="28"/>
                <w:szCs w:val="20"/>
                <w:lang w:val="en-GB" w:eastAsia="zh-CN"/>
              </w:rPr>
              <w:tab/>
            </w:r>
            <w:r w:rsidRPr="00D3634F">
              <w:rPr>
                <w:rFonts w:eastAsia="Times New Roman" w:cs="Times New Roman"/>
                <w:sz w:val="28"/>
                <w:szCs w:val="20"/>
                <w:lang w:val="en-GB" w:eastAsia="zh-CN"/>
              </w:rPr>
              <w:t>Broadcast and multicast communications</w:t>
            </w:r>
          </w:p>
          <w:p w14:paraId="37CD8CEB" w14:textId="5E84B0D2" w:rsidR="0034532C" w:rsidRDefault="00173CC5" w:rsidP="00FF108F">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D3634F">
              <w:rPr>
                <w:rFonts w:ascii="Times New Roman" w:eastAsia="Times New Roman" w:hAnsi="Times New Roman" w:cs="Times New Roman"/>
                <w:szCs w:val="20"/>
                <w:lang w:val="en-GB" w:eastAsia="zh-CN"/>
              </w:rPr>
              <w:t>The</w:t>
            </w:r>
            <w:r w:rsidR="00883791" w:rsidRPr="00D3634F">
              <w:rPr>
                <w:rFonts w:ascii="Times New Roman" w:eastAsia="Times New Roman" w:hAnsi="Times New Roman" w:cs="Times New Roman"/>
                <w:szCs w:val="20"/>
                <w:lang w:val="en-GB" w:eastAsia="zh-CN"/>
              </w:rPr>
              <w:t xml:space="preserve"> design of the</w:t>
            </w:r>
            <w:r w:rsidRPr="00D3634F">
              <w:rPr>
                <w:rFonts w:ascii="Times New Roman" w:eastAsia="Times New Roman" w:hAnsi="Times New Roman" w:cs="Times New Roman"/>
                <w:szCs w:val="20"/>
                <w:lang w:val="en-GB" w:eastAsia="zh-CN"/>
              </w:rPr>
              <w:t xml:space="preserve"> 6G </w:t>
            </w:r>
            <w:r w:rsidR="002C53F0" w:rsidRPr="00D3634F">
              <w:rPr>
                <w:rFonts w:ascii="Times New Roman" w:eastAsia="Times New Roman" w:hAnsi="Times New Roman" w:cs="Times New Roman"/>
                <w:szCs w:val="20"/>
                <w:lang w:val="en-GB" w:eastAsia="zh-CN"/>
              </w:rPr>
              <w:t xml:space="preserve">System shall </w:t>
            </w:r>
            <w:r w:rsidR="00DE5BD9" w:rsidRPr="00D3634F">
              <w:rPr>
                <w:rFonts w:ascii="Times New Roman" w:eastAsia="Times New Roman" w:hAnsi="Times New Roman" w:cs="Times New Roman"/>
                <w:szCs w:val="20"/>
                <w:lang w:val="en-GB" w:eastAsia="zh-CN"/>
              </w:rPr>
              <w:t>allow for the 5G broadcast and multi</w:t>
            </w:r>
            <w:r w:rsidR="00FF108F" w:rsidRPr="00D3634F">
              <w:rPr>
                <w:rFonts w:ascii="Times New Roman" w:eastAsia="Times New Roman" w:hAnsi="Times New Roman" w:cs="Times New Roman"/>
                <w:szCs w:val="20"/>
                <w:lang w:val="en-GB" w:eastAsia="zh-CN"/>
              </w:rPr>
              <w:t xml:space="preserve">cast system to be reutilized, ensuring delivery to users of earlier generations </w:t>
            </w:r>
            <w:r w:rsidR="0034532C" w:rsidRPr="00D3634F">
              <w:rPr>
                <w:rFonts w:ascii="Times New Roman" w:eastAsia="Times New Roman" w:hAnsi="Times New Roman" w:cs="Times New Roman"/>
                <w:szCs w:val="20"/>
                <w:lang w:val="en-GB" w:eastAsia="zh-CN"/>
              </w:rPr>
              <w:t>and utilizing the spectrum resources in an efficient manner.</w:t>
            </w:r>
            <w:r w:rsidR="00FA5010">
              <w:rPr>
                <w:rFonts w:ascii="Times New Roman" w:eastAsia="Times New Roman" w:hAnsi="Times New Roman" w:cs="Times New Roman"/>
                <w:szCs w:val="20"/>
                <w:lang w:val="en-GB" w:eastAsia="zh-CN"/>
              </w:rPr>
              <w:t xml:space="preserve"> </w:t>
            </w:r>
          </w:p>
          <w:p w14:paraId="025B146A" w14:textId="2B1AD505" w:rsidR="0034532C" w:rsidRPr="00D839C3" w:rsidRDefault="0034532C" w:rsidP="0034532C">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Pr="00D839C3">
              <w:rPr>
                <w:rFonts w:eastAsia="Times New Roman" w:cs="Times New Roman"/>
                <w:sz w:val="28"/>
                <w:szCs w:val="20"/>
                <w:lang w:val="en-GB" w:eastAsia="zh-CN"/>
              </w:rPr>
              <w:t>.</w:t>
            </w:r>
            <w:r>
              <w:rPr>
                <w:rFonts w:eastAsia="Times New Roman" w:cs="Times New Roman"/>
                <w:sz w:val="28"/>
                <w:szCs w:val="20"/>
                <w:lang w:val="en-GB" w:eastAsia="zh-CN"/>
              </w:rPr>
              <w:t>x</w:t>
            </w:r>
            <w:r w:rsidRPr="00D839C3">
              <w:rPr>
                <w:rFonts w:eastAsia="Times New Roman" w:cs="Times New Roman"/>
                <w:sz w:val="28"/>
                <w:szCs w:val="20"/>
                <w:lang w:val="en-GB" w:eastAsia="zh-CN"/>
              </w:rPr>
              <w:t>.</w:t>
            </w:r>
            <w:r>
              <w:rPr>
                <w:rFonts w:eastAsia="Times New Roman" w:cs="Times New Roman"/>
                <w:sz w:val="28"/>
                <w:szCs w:val="20"/>
                <w:lang w:val="en-GB" w:eastAsia="zh-CN"/>
              </w:rPr>
              <w:t>6</w:t>
            </w:r>
            <w:r w:rsidRPr="00D839C3">
              <w:rPr>
                <w:rFonts w:eastAsia="Times New Roman" w:cs="Times New Roman" w:hint="eastAsia"/>
                <w:sz w:val="28"/>
                <w:szCs w:val="20"/>
                <w:lang w:val="en-GB" w:eastAsia="zh-CN"/>
              </w:rPr>
              <w:tab/>
            </w:r>
            <w:r>
              <w:rPr>
                <w:rFonts w:eastAsia="Times New Roman" w:cs="Times New Roman"/>
                <w:sz w:val="28"/>
                <w:szCs w:val="20"/>
                <w:lang w:val="en-GB" w:eastAsia="zh-CN"/>
              </w:rPr>
              <w:t>Device-to-device</w:t>
            </w:r>
            <w:r w:rsidRPr="00D839C3">
              <w:rPr>
                <w:rFonts w:eastAsia="Times New Roman" w:cs="Times New Roman"/>
                <w:sz w:val="28"/>
                <w:szCs w:val="20"/>
                <w:lang w:val="en-GB" w:eastAsia="zh-CN"/>
              </w:rPr>
              <w:t xml:space="preserve"> communications</w:t>
            </w:r>
          </w:p>
          <w:p w14:paraId="7B2ADD47" w14:textId="68831656" w:rsidR="0034532C" w:rsidRDefault="0034532C" w:rsidP="0034532C">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Pr>
                <w:rFonts w:ascii="Times New Roman" w:eastAsia="Times New Roman" w:hAnsi="Times New Roman" w:cs="Times New Roman"/>
                <w:szCs w:val="20"/>
                <w:lang w:val="en-GB" w:eastAsia="zh-CN"/>
              </w:rPr>
              <w:t>The 6G system shall consider device-to-device communication</w:t>
            </w:r>
            <w:r w:rsidRPr="00DC22A7">
              <w:rPr>
                <w:rFonts w:ascii="Times New Roman" w:eastAsia="Times New Roman" w:hAnsi="Times New Roman" w:cs="Times New Roman"/>
                <w:szCs w:val="20"/>
                <w:lang w:val="en-GB" w:eastAsia="zh-CN"/>
              </w:rPr>
              <w:t xml:space="preserve"> for critical services </w:t>
            </w:r>
            <w:r>
              <w:rPr>
                <w:rFonts w:ascii="Times New Roman" w:eastAsia="Times New Roman" w:hAnsi="Times New Roman" w:cs="Times New Roman"/>
                <w:szCs w:val="20"/>
                <w:lang w:val="en-GB" w:eastAsia="zh-CN"/>
              </w:rPr>
              <w:t xml:space="preserve">(e.g., </w:t>
            </w:r>
            <w:proofErr w:type="spellStart"/>
            <w:r>
              <w:rPr>
                <w:rFonts w:ascii="Times New Roman" w:eastAsia="Times New Roman" w:hAnsi="Times New Roman" w:cs="Times New Roman"/>
                <w:szCs w:val="20"/>
                <w:lang w:val="en-GB" w:eastAsia="zh-CN"/>
              </w:rPr>
              <w:t>ProSe</w:t>
            </w:r>
            <w:proofErr w:type="spellEnd"/>
            <w:r>
              <w:rPr>
                <w:rFonts w:ascii="Times New Roman" w:eastAsia="Times New Roman" w:hAnsi="Times New Roman" w:cs="Times New Roman"/>
                <w:szCs w:val="20"/>
                <w:lang w:val="en-GB" w:eastAsia="zh-CN"/>
              </w:rPr>
              <w:t xml:space="preserve">) </w:t>
            </w:r>
            <w:r w:rsidRPr="00DC22A7">
              <w:rPr>
                <w:rFonts w:ascii="Times New Roman" w:eastAsia="Times New Roman" w:hAnsi="Times New Roman" w:cs="Times New Roman"/>
                <w:szCs w:val="20"/>
                <w:lang w:val="en-GB" w:eastAsia="zh-CN"/>
              </w:rPr>
              <w:t xml:space="preserve">in a way that ensures interoperability with 5G </w:t>
            </w:r>
            <w:r w:rsidR="0008438C">
              <w:rPr>
                <w:rFonts w:ascii="Times New Roman" w:eastAsia="Times New Roman" w:hAnsi="Times New Roman" w:cs="Times New Roman"/>
                <w:szCs w:val="20"/>
                <w:lang w:val="en-GB" w:eastAsia="zh-CN"/>
              </w:rPr>
              <w:t xml:space="preserve">D2D </w:t>
            </w:r>
            <w:r w:rsidRPr="00DC22A7">
              <w:rPr>
                <w:rFonts w:ascii="Times New Roman" w:eastAsia="Times New Roman" w:hAnsi="Times New Roman" w:cs="Times New Roman"/>
                <w:szCs w:val="20"/>
                <w:lang w:val="en-GB" w:eastAsia="zh-CN"/>
              </w:rPr>
              <w:t>users without using the spectrum resources in an inefficient manner</w:t>
            </w:r>
            <w:r>
              <w:rPr>
                <w:rFonts w:ascii="Times New Roman" w:eastAsia="Times New Roman" w:hAnsi="Times New Roman" w:cs="Times New Roman"/>
                <w:szCs w:val="20"/>
                <w:lang w:val="en-GB" w:eastAsia="zh-CN"/>
              </w:rPr>
              <w:t xml:space="preserve"> (e.g., without duplicating traffic).</w:t>
            </w:r>
          </w:p>
          <w:p w14:paraId="3677E488" w14:textId="3DDD4569" w:rsidR="0034532C" w:rsidRDefault="0034532C" w:rsidP="0034532C">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847274">
              <w:rPr>
                <w:rFonts w:ascii="Times New Roman" w:eastAsia="Times New Roman" w:hAnsi="Times New Roman" w:cs="Times New Roman"/>
                <w:szCs w:val="20"/>
                <w:lang w:val="en-GB" w:eastAsia="zh-CN"/>
              </w:rPr>
              <w:t xml:space="preserve">UE-to-NW </w:t>
            </w:r>
            <w:r w:rsidR="005E7C84">
              <w:rPr>
                <w:rFonts w:ascii="Times New Roman" w:eastAsia="Times New Roman" w:hAnsi="Times New Roman" w:cs="Times New Roman"/>
                <w:szCs w:val="20"/>
                <w:lang w:val="en-GB" w:eastAsia="zh-CN"/>
              </w:rPr>
              <w:t xml:space="preserve">multi-hop </w:t>
            </w:r>
            <w:r w:rsidRPr="00847274">
              <w:rPr>
                <w:rFonts w:ascii="Times New Roman" w:eastAsia="Times New Roman" w:hAnsi="Times New Roman" w:cs="Times New Roman"/>
                <w:szCs w:val="20"/>
                <w:lang w:val="en-GB" w:eastAsia="zh-CN"/>
              </w:rPr>
              <w:t xml:space="preserve">relaying involving </w:t>
            </w:r>
            <w:r>
              <w:rPr>
                <w:rFonts w:ascii="Times New Roman" w:eastAsia="Times New Roman" w:hAnsi="Times New Roman" w:cs="Times New Roman"/>
                <w:szCs w:val="20"/>
                <w:lang w:val="en-GB" w:eastAsia="zh-CN"/>
              </w:rPr>
              <w:t>6</w:t>
            </w:r>
            <w:r w:rsidRPr="00847274">
              <w:rPr>
                <w:rFonts w:ascii="Times New Roman" w:eastAsia="Times New Roman" w:hAnsi="Times New Roman" w:cs="Times New Roman"/>
                <w:szCs w:val="20"/>
                <w:lang w:val="en-GB" w:eastAsia="zh-CN"/>
              </w:rPr>
              <w:t>G and</w:t>
            </w:r>
            <w:r>
              <w:rPr>
                <w:rFonts w:ascii="Times New Roman" w:eastAsia="Times New Roman" w:hAnsi="Times New Roman" w:cs="Times New Roman"/>
                <w:szCs w:val="20"/>
                <w:lang w:val="en-GB" w:eastAsia="zh-CN"/>
              </w:rPr>
              <w:t>/or</w:t>
            </w:r>
            <w:r w:rsidRPr="00847274">
              <w:rPr>
                <w:rFonts w:ascii="Times New Roman" w:eastAsia="Times New Roman" w:hAnsi="Times New Roman" w:cs="Times New Roman"/>
                <w:szCs w:val="20"/>
                <w:lang w:val="en-GB" w:eastAsia="zh-CN"/>
              </w:rPr>
              <w:t xml:space="preserve"> </w:t>
            </w:r>
            <w:r>
              <w:rPr>
                <w:rFonts w:ascii="Times New Roman" w:eastAsia="Times New Roman" w:hAnsi="Times New Roman" w:cs="Times New Roman"/>
                <w:szCs w:val="20"/>
                <w:lang w:val="en-GB" w:eastAsia="zh-CN"/>
              </w:rPr>
              <w:t>5</w:t>
            </w:r>
            <w:r w:rsidRPr="00847274">
              <w:rPr>
                <w:rFonts w:ascii="Times New Roman" w:eastAsia="Times New Roman" w:hAnsi="Times New Roman" w:cs="Times New Roman"/>
                <w:szCs w:val="20"/>
                <w:lang w:val="en-GB" w:eastAsia="zh-CN"/>
              </w:rPr>
              <w:t xml:space="preserve">G UEs and </w:t>
            </w:r>
            <w:r>
              <w:rPr>
                <w:rFonts w:ascii="Times New Roman" w:eastAsia="Times New Roman" w:hAnsi="Times New Roman" w:cs="Times New Roman"/>
                <w:szCs w:val="20"/>
                <w:lang w:val="en-GB" w:eastAsia="zh-CN"/>
              </w:rPr>
              <w:t>networks</w:t>
            </w:r>
            <w:r w:rsidRPr="00847274">
              <w:rPr>
                <w:rFonts w:ascii="Times New Roman" w:eastAsia="Times New Roman" w:hAnsi="Times New Roman" w:cs="Times New Roman"/>
                <w:szCs w:val="20"/>
                <w:lang w:val="en-GB" w:eastAsia="zh-CN"/>
              </w:rPr>
              <w:t xml:space="preserve"> </w:t>
            </w:r>
            <w:r>
              <w:rPr>
                <w:rFonts w:ascii="Times New Roman" w:eastAsia="Times New Roman" w:hAnsi="Times New Roman" w:cs="Times New Roman"/>
                <w:szCs w:val="20"/>
                <w:lang w:val="en-GB" w:eastAsia="zh-CN"/>
              </w:rPr>
              <w:t>shall be supported</w:t>
            </w:r>
            <w:r w:rsidRPr="00847274">
              <w:rPr>
                <w:rFonts w:ascii="Times New Roman" w:eastAsia="Times New Roman" w:hAnsi="Times New Roman" w:cs="Times New Roman"/>
                <w:szCs w:val="20"/>
                <w:lang w:val="en-GB" w:eastAsia="zh-CN"/>
              </w:rPr>
              <w:t>.</w:t>
            </w:r>
          </w:p>
          <w:p w14:paraId="01F1140C" w14:textId="6AD36823" w:rsidR="00F04EE6" w:rsidRDefault="0034532C" w:rsidP="00C67D67">
            <w:pPr>
              <w:overflowPunct w:val="0"/>
              <w:autoSpaceDE w:val="0"/>
              <w:autoSpaceDN w:val="0"/>
              <w:adjustRightInd w:val="0"/>
              <w:spacing w:after="180"/>
              <w:textAlignment w:val="baseline"/>
              <w:rPr>
                <w:lang w:val="en-GB"/>
              </w:rPr>
            </w:pPr>
            <w:r>
              <w:rPr>
                <w:rFonts w:ascii="Times New Roman" w:eastAsia="Times New Roman" w:hAnsi="Times New Roman" w:cs="Times New Roman"/>
                <w:szCs w:val="20"/>
                <w:lang w:val="en-GB" w:eastAsia="zh-CN"/>
              </w:rPr>
              <w:t xml:space="preserve">UE-to-UE </w:t>
            </w:r>
            <w:r w:rsidR="00121F77">
              <w:rPr>
                <w:rFonts w:ascii="Times New Roman" w:eastAsia="Times New Roman" w:hAnsi="Times New Roman" w:cs="Times New Roman"/>
                <w:szCs w:val="20"/>
                <w:lang w:val="en-GB" w:eastAsia="zh-CN"/>
              </w:rPr>
              <w:t xml:space="preserve">multi-hop </w:t>
            </w:r>
            <w:r>
              <w:rPr>
                <w:rFonts w:ascii="Times New Roman" w:eastAsia="Times New Roman" w:hAnsi="Times New Roman" w:cs="Times New Roman"/>
                <w:szCs w:val="20"/>
                <w:lang w:val="en-GB" w:eastAsia="zh-CN"/>
              </w:rPr>
              <w:t>relaying involving 6G and/or 5G UEs shall be supported.</w:t>
            </w:r>
          </w:p>
        </w:tc>
      </w:tr>
    </w:tbl>
    <w:p w14:paraId="38A829B6" w14:textId="72887CA5" w:rsidR="00E4473C" w:rsidRPr="00E4473C" w:rsidRDefault="00E4473C" w:rsidP="00507906">
      <w:pPr>
        <w:keepLines/>
        <w:rPr>
          <w:rFonts w:ascii="Times New Roman" w:hAnsi="Times New Roman" w:cs="Times New Roman"/>
          <w:color w:val="000000" w:themeColor="text1"/>
          <w:szCs w:val="20"/>
        </w:rPr>
      </w:pPr>
    </w:p>
    <w:p w14:paraId="72E2BC2A" w14:textId="5F4F083D" w:rsidR="00217D4B" w:rsidRDefault="00B1265C" w:rsidP="00E4473C">
      <w:pPr>
        <w:pStyle w:val="Heading1"/>
      </w:pPr>
      <w:r>
        <w:t>4</w:t>
      </w:r>
      <w:r w:rsidR="00E4473C">
        <w:tab/>
        <w:t>Conclusion</w:t>
      </w:r>
    </w:p>
    <w:p w14:paraId="2588EF6C" w14:textId="75A87FCB" w:rsidR="0091359B" w:rsidRDefault="0091359B" w:rsidP="00B67DCD">
      <w:r>
        <w:t>I</w:t>
      </w:r>
      <w:r w:rsidR="00167118">
        <w:t>n</w:t>
      </w:r>
      <w:r>
        <w:t xml:space="preserve"> this contribution we propose </w:t>
      </w:r>
      <w:proofErr w:type="gramStart"/>
      <w:r>
        <w:t>to add</w:t>
      </w:r>
      <w:proofErr w:type="gramEnd"/>
      <w:r>
        <w:t xml:space="preserve"> the </w:t>
      </w:r>
      <w:r w:rsidR="00D47196">
        <w:t xml:space="preserve">Text Proposal </w:t>
      </w:r>
      <w:r w:rsidR="00167118">
        <w:t>in section 3 to TR 38.914.</w:t>
      </w:r>
    </w:p>
    <w:p w14:paraId="688AAD08" w14:textId="77777777" w:rsidR="00C67AA4" w:rsidRDefault="00C67AA4" w:rsidP="00B67DCD"/>
    <w:p w14:paraId="5CF0FE20" w14:textId="77777777" w:rsidR="00C67AA4" w:rsidRDefault="00C67AA4" w:rsidP="00B67DCD"/>
    <w:p w14:paraId="5EFD5F03" w14:textId="205185F2" w:rsidR="0075344A" w:rsidRDefault="0075344A" w:rsidP="0075344A">
      <w:pPr>
        <w:pStyle w:val="Heading1"/>
      </w:pPr>
      <w:r>
        <w:t>References</w:t>
      </w:r>
    </w:p>
    <w:p w14:paraId="7676C063" w14:textId="2980363C" w:rsidR="00572FD0" w:rsidRPr="00146E2A" w:rsidRDefault="00D2517B" w:rsidP="00E25F52">
      <w:pPr>
        <w:pStyle w:val="ListParagraph"/>
        <w:numPr>
          <w:ilvl w:val="0"/>
          <w:numId w:val="26"/>
        </w:numPr>
        <w:rPr>
          <w:lang w:val="en-US"/>
        </w:rPr>
      </w:pPr>
      <w:r w:rsidRPr="00146E2A">
        <w:rPr>
          <w:lang w:val="en-US"/>
        </w:rPr>
        <w:t>RP-252206</w:t>
      </w:r>
      <w:r w:rsidR="008E1BB0" w:rsidRPr="00146E2A">
        <w:rPr>
          <w:lang w:val="en-US"/>
        </w:rPr>
        <w:t xml:space="preserve">, T-Mobile USA Inc. et al., </w:t>
      </w:r>
      <w:r w:rsidR="008E1BB0">
        <w:t>“</w:t>
      </w:r>
      <w:r w:rsidR="008E1BB0" w:rsidRPr="008E1BB0">
        <w:t>On support of Voice in 6G</w:t>
      </w:r>
      <w:r w:rsidR="008E1BB0" w:rsidRPr="00146E2A">
        <w:rPr>
          <w:lang w:val="en-US"/>
        </w:rPr>
        <w:t>”</w:t>
      </w:r>
      <w:r w:rsidR="00146E2A">
        <w:rPr>
          <w:lang w:val="en-US"/>
        </w:rPr>
        <w:t>,</w:t>
      </w:r>
      <w:r w:rsidR="00146E2A" w:rsidRPr="00366F75">
        <w:t xml:space="preserve"> </w:t>
      </w:r>
      <w:r w:rsidR="00146E2A" w:rsidRPr="001C39E7">
        <w:t>3GPP</w:t>
      </w:r>
      <w:r w:rsidR="00146E2A">
        <w:t xml:space="preserve"> TSG RAN Meeting #109, Beijing, China, September 15-18, 2025</w:t>
      </w:r>
    </w:p>
    <w:p w14:paraId="0F3162EB" w14:textId="674659C7" w:rsidR="0075344A" w:rsidRPr="00366F75" w:rsidRDefault="001435DE" w:rsidP="001435DE">
      <w:pPr>
        <w:pStyle w:val="ListParagraph"/>
        <w:numPr>
          <w:ilvl w:val="0"/>
          <w:numId w:val="26"/>
        </w:numPr>
      </w:pPr>
      <w:bookmarkStart w:id="1" w:name="_Ref199226108"/>
      <w:r w:rsidRPr="001435DE">
        <w:t>RP-251946</w:t>
      </w:r>
      <w:r>
        <w:t>, Ericsson et al. “</w:t>
      </w:r>
      <w:r w:rsidRPr="001435DE">
        <w:t xml:space="preserve">Resiliency requirements in </w:t>
      </w:r>
      <w:bookmarkEnd w:id="1"/>
      <w:r w:rsidRPr="001C39E7">
        <w:t>6G</w:t>
      </w:r>
      <w:r w:rsidRPr="00366F75">
        <w:t xml:space="preserve">”, </w:t>
      </w:r>
      <w:r w:rsidRPr="001C39E7">
        <w:t>3GPP</w:t>
      </w:r>
      <w:r>
        <w:t xml:space="preserve"> TSG RAN Meeting #109, Beijing, China, September 15-18, 2025</w:t>
      </w:r>
    </w:p>
    <w:p w14:paraId="76757828" w14:textId="36AD54E5" w:rsidR="002B7159" w:rsidRPr="00366F75" w:rsidRDefault="000D21EC" w:rsidP="0075344A">
      <w:pPr>
        <w:pStyle w:val="ListParagraph"/>
        <w:numPr>
          <w:ilvl w:val="0"/>
          <w:numId w:val="26"/>
        </w:numPr>
      </w:pPr>
      <w:bookmarkStart w:id="2" w:name="_Ref199226111"/>
      <w:r w:rsidRPr="000D21EC">
        <w:t>RP-251989</w:t>
      </w:r>
      <w:r w:rsidR="000B5AE8">
        <w:t xml:space="preserve">, </w:t>
      </w:r>
      <w:r w:rsidR="005C5FCC">
        <w:t>T-Mob</w:t>
      </w:r>
      <w:r w:rsidR="008E1BB0">
        <w:t>i</w:t>
      </w:r>
      <w:r w:rsidR="005C5FCC">
        <w:t xml:space="preserve">le USA Inc. </w:t>
      </w:r>
      <w:bookmarkEnd w:id="2"/>
      <w:r w:rsidR="00062036">
        <w:t>et al., “</w:t>
      </w:r>
      <w:r w:rsidRPr="000D21EC">
        <w:t>6G Sensing</w:t>
      </w:r>
      <w:r w:rsidR="00062036">
        <w:t>”</w:t>
      </w:r>
      <w:r w:rsidR="00471393">
        <w:t xml:space="preserve">, </w:t>
      </w:r>
      <w:r w:rsidR="00471393" w:rsidRPr="000D21EC">
        <w:t>3GPP TSG RAN Meeting #109, Beijing, China, September 15-18, 2025</w:t>
      </w:r>
      <w:r w:rsidRPr="00366F75">
        <w:t xml:space="preserve"> </w:t>
      </w:r>
    </w:p>
    <w:p w14:paraId="4292AF3B" w14:textId="2A4B553F" w:rsidR="00846264" w:rsidRPr="00366F75" w:rsidRDefault="00BB1091" w:rsidP="0075344A">
      <w:pPr>
        <w:pStyle w:val="ListParagraph"/>
        <w:numPr>
          <w:ilvl w:val="0"/>
          <w:numId w:val="26"/>
        </w:numPr>
      </w:pPr>
      <w:bookmarkStart w:id="3" w:name="_Ref199229043"/>
      <w:r w:rsidRPr="00BB1091">
        <w:t>RP-251949</w:t>
      </w:r>
      <w:r>
        <w:t>, Ericsson et al. “</w:t>
      </w:r>
      <w:r w:rsidRPr="00BB1091">
        <w:t>3GPP specific requirements on NTN</w:t>
      </w:r>
      <w:r>
        <w:t xml:space="preserve">”, </w:t>
      </w:r>
      <w:bookmarkEnd w:id="3"/>
      <w:r w:rsidR="003162BC" w:rsidRPr="000D21EC">
        <w:t>3GPP</w:t>
      </w:r>
      <w:r w:rsidR="003162BC">
        <w:t xml:space="preserve"> TSG RAN Meeting #109, Beijing, China, September 15-18, 2025</w:t>
      </w:r>
    </w:p>
    <w:p w14:paraId="11931A2D" w14:textId="018BB31D" w:rsidR="00641926" w:rsidRPr="00366F75" w:rsidRDefault="003162BC" w:rsidP="0075344A">
      <w:pPr>
        <w:pStyle w:val="ListParagraph"/>
        <w:numPr>
          <w:ilvl w:val="0"/>
          <w:numId w:val="26"/>
        </w:numPr>
      </w:pPr>
      <w:bookmarkStart w:id="4" w:name="_Ref199324841"/>
      <w:r w:rsidRPr="003162BC">
        <w:t>RP-251948</w:t>
      </w:r>
      <w:r>
        <w:t>, Ericsson et al. “</w:t>
      </w:r>
      <w:r w:rsidRPr="003162BC">
        <w:t>Requirements for supporting aerial UEs in 6G</w:t>
      </w:r>
      <w:r>
        <w:t xml:space="preserve">”, 3GPP TSG RAN Meeting #109, Beijing, China, September 15-18, </w:t>
      </w:r>
      <w:bookmarkEnd w:id="4"/>
      <w:r w:rsidRPr="000D21EC">
        <w:t>2025</w:t>
      </w:r>
    </w:p>
    <w:p w14:paraId="7471F5E7" w14:textId="3E91E067" w:rsidR="00BE2319" w:rsidRPr="00366F75" w:rsidRDefault="00CE54D0" w:rsidP="0075344A">
      <w:pPr>
        <w:pStyle w:val="ListParagraph"/>
        <w:numPr>
          <w:ilvl w:val="0"/>
          <w:numId w:val="26"/>
        </w:numPr>
      </w:pPr>
      <w:bookmarkStart w:id="5" w:name="_Ref205393722"/>
      <w:r w:rsidRPr="00366F75">
        <w:t xml:space="preserve">RP-251952, Ericsson, </w:t>
      </w:r>
      <w:r w:rsidR="000376E0" w:rsidRPr="00366F75">
        <w:t>Technical Performance Requirements (TPR) for IMT-2030 related to WP5D</w:t>
      </w:r>
      <w:proofErr w:type="gramStart"/>
      <w:r w:rsidR="000376E0" w:rsidRPr="00366F75">
        <w:t>, ”</w:t>
      </w:r>
      <w:proofErr w:type="gramEnd"/>
      <w:r w:rsidR="000376E0" w:rsidRPr="00366F75">
        <w:t>, 3GPP TSG RAN Meeting #109, Beijing, China, September 15-18, 2025</w:t>
      </w:r>
      <w:bookmarkEnd w:id="5"/>
    </w:p>
    <w:p w14:paraId="4B78A92D" w14:textId="318D6E1F" w:rsidR="00A47E33" w:rsidRPr="00C67D67" w:rsidRDefault="00A47E33" w:rsidP="000D67A9">
      <w:pPr>
        <w:rPr>
          <w:highlight w:val="red"/>
        </w:rPr>
      </w:pPr>
    </w:p>
    <w:sectPr w:rsidR="00A47E33" w:rsidRPr="00C67D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E1BE0" w14:textId="77777777" w:rsidR="00A60364" w:rsidRDefault="00A60364" w:rsidP="00E2107D">
      <w:pPr>
        <w:spacing w:after="0" w:line="240" w:lineRule="auto"/>
      </w:pPr>
      <w:r>
        <w:separator/>
      </w:r>
    </w:p>
  </w:endnote>
  <w:endnote w:type="continuationSeparator" w:id="0">
    <w:p w14:paraId="4DF9C45E" w14:textId="77777777" w:rsidR="00A60364" w:rsidRDefault="00A60364" w:rsidP="00E21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5929E" w14:textId="77777777" w:rsidR="00A60364" w:rsidRDefault="00A60364" w:rsidP="00E2107D">
      <w:pPr>
        <w:spacing w:after="0" w:line="240" w:lineRule="auto"/>
      </w:pPr>
      <w:r>
        <w:separator/>
      </w:r>
    </w:p>
  </w:footnote>
  <w:footnote w:type="continuationSeparator" w:id="0">
    <w:p w14:paraId="0684A2E4" w14:textId="77777777" w:rsidR="00A60364" w:rsidRDefault="00A60364" w:rsidP="00E21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3965066"/>
    <w:multiLevelType w:val="hybridMultilevel"/>
    <w:tmpl w:val="54629B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ABE51F8"/>
    <w:multiLevelType w:val="hybridMultilevel"/>
    <w:tmpl w:val="C04CC9C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E57580B"/>
    <w:multiLevelType w:val="hybridMultilevel"/>
    <w:tmpl w:val="A8BA84E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CA04ED5"/>
    <w:multiLevelType w:val="hybridMultilevel"/>
    <w:tmpl w:val="1AE64BFA"/>
    <w:lvl w:ilvl="0" w:tplc="ACF6F17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2A672DF"/>
    <w:multiLevelType w:val="hybridMultilevel"/>
    <w:tmpl w:val="4F7E0D0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86A2577"/>
    <w:multiLevelType w:val="hybridMultilevel"/>
    <w:tmpl w:val="22F2F1E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E760FA8"/>
    <w:multiLevelType w:val="hybridMultilevel"/>
    <w:tmpl w:val="932479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0044EBF"/>
    <w:multiLevelType w:val="hybridMultilevel"/>
    <w:tmpl w:val="7E420E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29830BA"/>
    <w:multiLevelType w:val="hybridMultilevel"/>
    <w:tmpl w:val="3C9E0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C12007"/>
    <w:multiLevelType w:val="hybridMultilevel"/>
    <w:tmpl w:val="CF3A8F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3EA202F4"/>
    <w:multiLevelType w:val="hybridMultilevel"/>
    <w:tmpl w:val="D714B68E"/>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46893A1D"/>
    <w:multiLevelType w:val="hybridMultilevel"/>
    <w:tmpl w:val="6FA697E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471321F"/>
    <w:multiLevelType w:val="hybridMultilevel"/>
    <w:tmpl w:val="1C8C8A6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01076D"/>
    <w:multiLevelType w:val="hybridMultilevel"/>
    <w:tmpl w:val="282A1CB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6BF0141D"/>
    <w:multiLevelType w:val="hybridMultilevel"/>
    <w:tmpl w:val="947CC5D4"/>
    <w:lvl w:ilvl="0" w:tplc="016C0424">
      <w:start w:val="1"/>
      <w:numFmt w:val="decimal"/>
      <w:lvlText w:val="%1)"/>
      <w:lvlJc w:val="left"/>
      <w:pPr>
        <w:ind w:left="1020" w:hanging="360"/>
      </w:pPr>
    </w:lvl>
    <w:lvl w:ilvl="1" w:tplc="3A5C34A8">
      <w:start w:val="1"/>
      <w:numFmt w:val="decimal"/>
      <w:lvlText w:val="%2)"/>
      <w:lvlJc w:val="left"/>
      <w:pPr>
        <w:ind w:left="1020" w:hanging="360"/>
      </w:pPr>
    </w:lvl>
    <w:lvl w:ilvl="2" w:tplc="5D7AA02A">
      <w:start w:val="1"/>
      <w:numFmt w:val="decimal"/>
      <w:lvlText w:val="%3)"/>
      <w:lvlJc w:val="left"/>
      <w:pPr>
        <w:ind w:left="1020" w:hanging="360"/>
      </w:pPr>
    </w:lvl>
    <w:lvl w:ilvl="3" w:tplc="112ADACE">
      <w:start w:val="1"/>
      <w:numFmt w:val="decimal"/>
      <w:lvlText w:val="%4)"/>
      <w:lvlJc w:val="left"/>
      <w:pPr>
        <w:ind w:left="1020" w:hanging="360"/>
      </w:pPr>
    </w:lvl>
    <w:lvl w:ilvl="4" w:tplc="AD120E94">
      <w:start w:val="1"/>
      <w:numFmt w:val="decimal"/>
      <w:lvlText w:val="%5)"/>
      <w:lvlJc w:val="left"/>
      <w:pPr>
        <w:ind w:left="1020" w:hanging="360"/>
      </w:pPr>
    </w:lvl>
    <w:lvl w:ilvl="5" w:tplc="C2688952">
      <w:start w:val="1"/>
      <w:numFmt w:val="decimal"/>
      <w:lvlText w:val="%6)"/>
      <w:lvlJc w:val="left"/>
      <w:pPr>
        <w:ind w:left="1020" w:hanging="360"/>
      </w:pPr>
    </w:lvl>
    <w:lvl w:ilvl="6" w:tplc="ACC8E314">
      <w:start w:val="1"/>
      <w:numFmt w:val="decimal"/>
      <w:lvlText w:val="%7)"/>
      <w:lvlJc w:val="left"/>
      <w:pPr>
        <w:ind w:left="1020" w:hanging="360"/>
      </w:pPr>
    </w:lvl>
    <w:lvl w:ilvl="7" w:tplc="F41A2330">
      <w:start w:val="1"/>
      <w:numFmt w:val="decimal"/>
      <w:lvlText w:val="%8)"/>
      <w:lvlJc w:val="left"/>
      <w:pPr>
        <w:ind w:left="1020" w:hanging="360"/>
      </w:pPr>
    </w:lvl>
    <w:lvl w:ilvl="8" w:tplc="643017C2">
      <w:start w:val="1"/>
      <w:numFmt w:val="decimal"/>
      <w:lvlText w:val="%9)"/>
      <w:lvlJc w:val="left"/>
      <w:pPr>
        <w:ind w:left="1020" w:hanging="360"/>
      </w:pPr>
    </w:lvl>
  </w:abstractNum>
  <w:abstractNum w:abstractNumId="34" w15:restartNumberingAfterBreak="0">
    <w:nsid w:val="6C361ADE"/>
    <w:multiLevelType w:val="hybridMultilevel"/>
    <w:tmpl w:val="D786F02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75B301D"/>
    <w:multiLevelType w:val="hybridMultilevel"/>
    <w:tmpl w:val="212E3C2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A211FA7"/>
    <w:multiLevelType w:val="hybridMultilevel"/>
    <w:tmpl w:val="F7728DD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7BF36A44"/>
    <w:multiLevelType w:val="hybridMultilevel"/>
    <w:tmpl w:val="BE18106E"/>
    <w:lvl w:ilvl="0" w:tplc="523A01C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7C4A7D5E"/>
    <w:multiLevelType w:val="hybridMultilevel"/>
    <w:tmpl w:val="ED96246E"/>
    <w:lvl w:ilvl="0" w:tplc="9B581584">
      <w:start w:val="1"/>
      <w:numFmt w:val="decimal"/>
      <w:lvlText w:val="%1"/>
      <w:lvlJc w:val="left"/>
      <w:pPr>
        <w:ind w:left="1500" w:hanging="11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1"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79403338">
    <w:abstractNumId w:val="22"/>
  </w:num>
  <w:num w:numId="2" w16cid:durableId="1174219751">
    <w:abstractNumId w:val="21"/>
  </w:num>
  <w:num w:numId="3" w16cid:durableId="216472925">
    <w:abstractNumId w:val="0"/>
  </w:num>
  <w:num w:numId="4" w16cid:durableId="1891842015">
    <w:abstractNumId w:val="31"/>
  </w:num>
  <w:num w:numId="5" w16cid:durableId="267470053">
    <w:abstractNumId w:val="30"/>
  </w:num>
  <w:num w:numId="6" w16cid:durableId="514197527">
    <w:abstractNumId w:val="19"/>
  </w:num>
  <w:num w:numId="7" w16cid:durableId="542641728">
    <w:abstractNumId w:val="41"/>
  </w:num>
  <w:num w:numId="8" w16cid:durableId="1871213951">
    <w:abstractNumId w:val="28"/>
  </w:num>
  <w:num w:numId="9" w16cid:durableId="869074757">
    <w:abstractNumId w:val="8"/>
  </w:num>
  <w:num w:numId="10" w16cid:durableId="1933195565">
    <w:abstractNumId w:val="11"/>
  </w:num>
  <w:num w:numId="11" w16cid:durableId="375004741">
    <w:abstractNumId w:val="37"/>
  </w:num>
  <w:num w:numId="12" w16cid:durableId="1090197560">
    <w:abstractNumId w:val="27"/>
  </w:num>
  <w:num w:numId="13" w16cid:durableId="225192249">
    <w:abstractNumId w:val="23"/>
  </w:num>
  <w:num w:numId="14" w16cid:durableId="1944143920">
    <w:abstractNumId w:val="3"/>
  </w:num>
  <w:num w:numId="15" w16cid:durableId="2052605283">
    <w:abstractNumId w:val="20"/>
  </w:num>
  <w:num w:numId="16" w16cid:durableId="1838030786">
    <w:abstractNumId w:val="6"/>
  </w:num>
  <w:num w:numId="17" w16cid:durableId="1869683267">
    <w:abstractNumId w:val="15"/>
  </w:num>
  <w:num w:numId="18" w16cid:durableId="1297295848">
    <w:abstractNumId w:val="35"/>
  </w:num>
  <w:num w:numId="19" w16cid:durableId="1411150816">
    <w:abstractNumId w:val="9"/>
  </w:num>
  <w:num w:numId="20" w16cid:durableId="2120293891">
    <w:abstractNumId w:val="5"/>
  </w:num>
  <w:num w:numId="21" w16cid:durableId="2101900589">
    <w:abstractNumId w:val="1"/>
  </w:num>
  <w:num w:numId="22" w16cid:durableId="2083332636">
    <w:abstractNumId w:val="26"/>
  </w:num>
  <w:num w:numId="23" w16cid:durableId="1332030212">
    <w:abstractNumId w:val="42"/>
  </w:num>
  <w:num w:numId="24" w16cid:durableId="740980336">
    <w:abstractNumId w:val="39"/>
  </w:num>
  <w:num w:numId="25" w16cid:durableId="2008096305">
    <w:abstractNumId w:val="32"/>
  </w:num>
  <w:num w:numId="26" w16cid:durableId="1225869370">
    <w:abstractNumId w:val="10"/>
  </w:num>
  <w:num w:numId="27" w16cid:durableId="1962224479">
    <w:abstractNumId w:val="12"/>
  </w:num>
  <w:num w:numId="28" w16cid:durableId="618150382">
    <w:abstractNumId w:val="13"/>
  </w:num>
  <w:num w:numId="29" w16cid:durableId="1387608393">
    <w:abstractNumId w:val="34"/>
  </w:num>
  <w:num w:numId="30" w16cid:durableId="1444229855">
    <w:abstractNumId w:val="40"/>
  </w:num>
  <w:num w:numId="31" w16cid:durableId="2083333409">
    <w:abstractNumId w:val="7"/>
  </w:num>
  <w:num w:numId="32" w16cid:durableId="262081096">
    <w:abstractNumId w:val="14"/>
  </w:num>
  <w:num w:numId="33" w16cid:durableId="1558856144">
    <w:abstractNumId w:val="33"/>
  </w:num>
  <w:num w:numId="34" w16cid:durableId="2102069461">
    <w:abstractNumId w:val="38"/>
  </w:num>
  <w:num w:numId="35" w16cid:durableId="1647274496">
    <w:abstractNumId w:val="25"/>
  </w:num>
  <w:num w:numId="36" w16cid:durableId="1794325721">
    <w:abstractNumId w:val="2"/>
  </w:num>
  <w:num w:numId="37" w16cid:durableId="895045471">
    <w:abstractNumId w:val="17"/>
  </w:num>
  <w:num w:numId="38" w16cid:durableId="563414360">
    <w:abstractNumId w:val="16"/>
  </w:num>
  <w:num w:numId="39" w16cid:durableId="697510615">
    <w:abstractNumId w:val="24"/>
  </w:num>
  <w:num w:numId="40" w16cid:durableId="106894564">
    <w:abstractNumId w:val="18"/>
  </w:num>
  <w:num w:numId="41" w16cid:durableId="1533882284">
    <w:abstractNumId w:val="4"/>
  </w:num>
  <w:num w:numId="42" w16cid:durableId="951323520">
    <w:abstractNumId w:val="29"/>
  </w:num>
  <w:num w:numId="43" w16cid:durableId="2765209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DA6"/>
    <w:rsid w:val="00000F9F"/>
    <w:rsid w:val="00001442"/>
    <w:rsid w:val="0000301C"/>
    <w:rsid w:val="00011C54"/>
    <w:rsid w:val="000138EE"/>
    <w:rsid w:val="00014432"/>
    <w:rsid w:val="00014EBA"/>
    <w:rsid w:val="0001591F"/>
    <w:rsid w:val="00016FEB"/>
    <w:rsid w:val="0002011A"/>
    <w:rsid w:val="00020341"/>
    <w:rsid w:val="00021DD4"/>
    <w:rsid w:val="00022042"/>
    <w:rsid w:val="00022390"/>
    <w:rsid w:val="00022F28"/>
    <w:rsid w:val="0002612D"/>
    <w:rsid w:val="000268A8"/>
    <w:rsid w:val="00027B65"/>
    <w:rsid w:val="0003289C"/>
    <w:rsid w:val="0003332C"/>
    <w:rsid w:val="0003340E"/>
    <w:rsid w:val="0003693C"/>
    <w:rsid w:val="00037584"/>
    <w:rsid w:val="000375F7"/>
    <w:rsid w:val="000376E0"/>
    <w:rsid w:val="00040029"/>
    <w:rsid w:val="000408DA"/>
    <w:rsid w:val="000413CE"/>
    <w:rsid w:val="000416EC"/>
    <w:rsid w:val="00042C9C"/>
    <w:rsid w:val="0004463F"/>
    <w:rsid w:val="0004478B"/>
    <w:rsid w:val="00044AFF"/>
    <w:rsid w:val="0005101B"/>
    <w:rsid w:val="00051982"/>
    <w:rsid w:val="00051C7A"/>
    <w:rsid w:val="00053BF6"/>
    <w:rsid w:val="000547C8"/>
    <w:rsid w:val="00054E4A"/>
    <w:rsid w:val="000550E7"/>
    <w:rsid w:val="00055106"/>
    <w:rsid w:val="00061F13"/>
    <w:rsid w:val="00062036"/>
    <w:rsid w:val="00062100"/>
    <w:rsid w:val="000621ED"/>
    <w:rsid w:val="00063500"/>
    <w:rsid w:val="00063AA8"/>
    <w:rsid w:val="000673C0"/>
    <w:rsid w:val="00070298"/>
    <w:rsid w:val="000708B1"/>
    <w:rsid w:val="00070D79"/>
    <w:rsid w:val="00071027"/>
    <w:rsid w:val="00072594"/>
    <w:rsid w:val="00072901"/>
    <w:rsid w:val="00075FFE"/>
    <w:rsid w:val="00076731"/>
    <w:rsid w:val="0007754E"/>
    <w:rsid w:val="00080453"/>
    <w:rsid w:val="00080CFE"/>
    <w:rsid w:val="00080FB8"/>
    <w:rsid w:val="00080FBF"/>
    <w:rsid w:val="00081835"/>
    <w:rsid w:val="00083D6F"/>
    <w:rsid w:val="0008438C"/>
    <w:rsid w:val="00086000"/>
    <w:rsid w:val="00087DDA"/>
    <w:rsid w:val="00091BDC"/>
    <w:rsid w:val="00096289"/>
    <w:rsid w:val="00096B23"/>
    <w:rsid w:val="000978AE"/>
    <w:rsid w:val="00097BD1"/>
    <w:rsid w:val="000A0500"/>
    <w:rsid w:val="000A08FB"/>
    <w:rsid w:val="000A28B4"/>
    <w:rsid w:val="000A5A4A"/>
    <w:rsid w:val="000B1D0C"/>
    <w:rsid w:val="000B1FF0"/>
    <w:rsid w:val="000B315F"/>
    <w:rsid w:val="000B337A"/>
    <w:rsid w:val="000B53FF"/>
    <w:rsid w:val="000B58B2"/>
    <w:rsid w:val="000B5AE8"/>
    <w:rsid w:val="000B6B33"/>
    <w:rsid w:val="000B71E9"/>
    <w:rsid w:val="000C1057"/>
    <w:rsid w:val="000C1FBA"/>
    <w:rsid w:val="000C2986"/>
    <w:rsid w:val="000C4E8A"/>
    <w:rsid w:val="000C5959"/>
    <w:rsid w:val="000C6FD4"/>
    <w:rsid w:val="000C7429"/>
    <w:rsid w:val="000C76D6"/>
    <w:rsid w:val="000C7FC1"/>
    <w:rsid w:val="000D049A"/>
    <w:rsid w:val="000D19A2"/>
    <w:rsid w:val="000D21EC"/>
    <w:rsid w:val="000D35EC"/>
    <w:rsid w:val="000D53D9"/>
    <w:rsid w:val="000D67A9"/>
    <w:rsid w:val="000D6A9C"/>
    <w:rsid w:val="000E1C18"/>
    <w:rsid w:val="000E461C"/>
    <w:rsid w:val="000E5075"/>
    <w:rsid w:val="000E52D9"/>
    <w:rsid w:val="000E6A30"/>
    <w:rsid w:val="000F2F96"/>
    <w:rsid w:val="000F39A6"/>
    <w:rsid w:val="000F3E5F"/>
    <w:rsid w:val="000F3FBE"/>
    <w:rsid w:val="000F77B4"/>
    <w:rsid w:val="0010060E"/>
    <w:rsid w:val="00100646"/>
    <w:rsid w:val="0010357A"/>
    <w:rsid w:val="00105BFD"/>
    <w:rsid w:val="00112B81"/>
    <w:rsid w:val="00113CED"/>
    <w:rsid w:val="001160A7"/>
    <w:rsid w:val="001213BE"/>
    <w:rsid w:val="00121C7E"/>
    <w:rsid w:val="00121F77"/>
    <w:rsid w:val="00122009"/>
    <w:rsid w:val="0012312F"/>
    <w:rsid w:val="001243DB"/>
    <w:rsid w:val="001262EE"/>
    <w:rsid w:val="00126E54"/>
    <w:rsid w:val="001302F7"/>
    <w:rsid w:val="00135A90"/>
    <w:rsid w:val="00135D03"/>
    <w:rsid w:val="001365AD"/>
    <w:rsid w:val="001369DC"/>
    <w:rsid w:val="001370D8"/>
    <w:rsid w:val="00137DFF"/>
    <w:rsid w:val="00140998"/>
    <w:rsid w:val="0014117D"/>
    <w:rsid w:val="00141F52"/>
    <w:rsid w:val="001422D1"/>
    <w:rsid w:val="001435DE"/>
    <w:rsid w:val="00144480"/>
    <w:rsid w:val="00146E2A"/>
    <w:rsid w:val="0015105D"/>
    <w:rsid w:val="0015231B"/>
    <w:rsid w:val="00152353"/>
    <w:rsid w:val="001529BC"/>
    <w:rsid w:val="0015756A"/>
    <w:rsid w:val="00157A61"/>
    <w:rsid w:val="00157B9F"/>
    <w:rsid w:val="00157D57"/>
    <w:rsid w:val="00162B18"/>
    <w:rsid w:val="00163170"/>
    <w:rsid w:val="0016463B"/>
    <w:rsid w:val="00166E95"/>
    <w:rsid w:val="00167118"/>
    <w:rsid w:val="001716C9"/>
    <w:rsid w:val="00172465"/>
    <w:rsid w:val="001727F5"/>
    <w:rsid w:val="00172E3F"/>
    <w:rsid w:val="00172F55"/>
    <w:rsid w:val="00173280"/>
    <w:rsid w:val="00173CC5"/>
    <w:rsid w:val="00173D15"/>
    <w:rsid w:val="00176A8E"/>
    <w:rsid w:val="00180866"/>
    <w:rsid w:val="001821E4"/>
    <w:rsid w:val="0018333B"/>
    <w:rsid w:val="001837A6"/>
    <w:rsid w:val="001838D3"/>
    <w:rsid w:val="00184402"/>
    <w:rsid w:val="00184F9C"/>
    <w:rsid w:val="001852BD"/>
    <w:rsid w:val="001869AE"/>
    <w:rsid w:val="001877C0"/>
    <w:rsid w:val="001877DE"/>
    <w:rsid w:val="001903EF"/>
    <w:rsid w:val="00190B86"/>
    <w:rsid w:val="00191332"/>
    <w:rsid w:val="0019260A"/>
    <w:rsid w:val="00193E27"/>
    <w:rsid w:val="001940B9"/>
    <w:rsid w:val="0019671D"/>
    <w:rsid w:val="001A339B"/>
    <w:rsid w:val="001A47A2"/>
    <w:rsid w:val="001A65E1"/>
    <w:rsid w:val="001A68F2"/>
    <w:rsid w:val="001A754F"/>
    <w:rsid w:val="001B0E04"/>
    <w:rsid w:val="001B1B08"/>
    <w:rsid w:val="001B2A27"/>
    <w:rsid w:val="001B2E8D"/>
    <w:rsid w:val="001B36A3"/>
    <w:rsid w:val="001B49DE"/>
    <w:rsid w:val="001B4FBB"/>
    <w:rsid w:val="001B5688"/>
    <w:rsid w:val="001B5800"/>
    <w:rsid w:val="001B64DA"/>
    <w:rsid w:val="001B6F52"/>
    <w:rsid w:val="001B7A31"/>
    <w:rsid w:val="001C083A"/>
    <w:rsid w:val="001C09C9"/>
    <w:rsid w:val="001C2A27"/>
    <w:rsid w:val="001C39E7"/>
    <w:rsid w:val="001C4F25"/>
    <w:rsid w:val="001C71DB"/>
    <w:rsid w:val="001D029E"/>
    <w:rsid w:val="001D3809"/>
    <w:rsid w:val="001D3CEC"/>
    <w:rsid w:val="001D4782"/>
    <w:rsid w:val="001D5D52"/>
    <w:rsid w:val="001D662D"/>
    <w:rsid w:val="001D66EE"/>
    <w:rsid w:val="001E01FB"/>
    <w:rsid w:val="001E0C6C"/>
    <w:rsid w:val="001E10BD"/>
    <w:rsid w:val="001E2235"/>
    <w:rsid w:val="001E232F"/>
    <w:rsid w:val="001E400D"/>
    <w:rsid w:val="001E62F1"/>
    <w:rsid w:val="001F15BF"/>
    <w:rsid w:val="001F1D27"/>
    <w:rsid w:val="001F2428"/>
    <w:rsid w:val="001F28DF"/>
    <w:rsid w:val="001F380D"/>
    <w:rsid w:val="001F5597"/>
    <w:rsid w:val="001F5861"/>
    <w:rsid w:val="001F5BF1"/>
    <w:rsid w:val="001F63A9"/>
    <w:rsid w:val="001F71D9"/>
    <w:rsid w:val="00201308"/>
    <w:rsid w:val="00201754"/>
    <w:rsid w:val="00201EBA"/>
    <w:rsid w:val="00204800"/>
    <w:rsid w:val="00204A56"/>
    <w:rsid w:val="002056E4"/>
    <w:rsid w:val="002073EF"/>
    <w:rsid w:val="002077A8"/>
    <w:rsid w:val="00210A47"/>
    <w:rsid w:val="00211C42"/>
    <w:rsid w:val="00213DA3"/>
    <w:rsid w:val="00213FEE"/>
    <w:rsid w:val="002154B0"/>
    <w:rsid w:val="002159CA"/>
    <w:rsid w:val="0021659E"/>
    <w:rsid w:val="00216A9D"/>
    <w:rsid w:val="00217D4B"/>
    <w:rsid w:val="00220D34"/>
    <w:rsid w:val="00221A29"/>
    <w:rsid w:val="00222FF6"/>
    <w:rsid w:val="00223CF4"/>
    <w:rsid w:val="00224ABF"/>
    <w:rsid w:val="002255B1"/>
    <w:rsid w:val="00227FF7"/>
    <w:rsid w:val="0023091B"/>
    <w:rsid w:val="00235991"/>
    <w:rsid w:val="00235FC7"/>
    <w:rsid w:val="00237E0E"/>
    <w:rsid w:val="00240FE0"/>
    <w:rsid w:val="00241F95"/>
    <w:rsid w:val="00241FA4"/>
    <w:rsid w:val="002426B0"/>
    <w:rsid w:val="00242AA1"/>
    <w:rsid w:val="0024794A"/>
    <w:rsid w:val="00250DEC"/>
    <w:rsid w:val="00252811"/>
    <w:rsid w:val="0025385F"/>
    <w:rsid w:val="00253C32"/>
    <w:rsid w:val="00253FB4"/>
    <w:rsid w:val="0025484C"/>
    <w:rsid w:val="00254DE4"/>
    <w:rsid w:val="0025539C"/>
    <w:rsid w:val="002626F2"/>
    <w:rsid w:val="002632DE"/>
    <w:rsid w:val="00263BB5"/>
    <w:rsid w:val="002641B3"/>
    <w:rsid w:val="002644DD"/>
    <w:rsid w:val="0026539B"/>
    <w:rsid w:val="00265A93"/>
    <w:rsid w:val="00267600"/>
    <w:rsid w:val="00270DBD"/>
    <w:rsid w:val="00271236"/>
    <w:rsid w:val="0027170E"/>
    <w:rsid w:val="00273982"/>
    <w:rsid w:val="00275BA3"/>
    <w:rsid w:val="00276D88"/>
    <w:rsid w:val="00277113"/>
    <w:rsid w:val="00280E21"/>
    <w:rsid w:val="00281570"/>
    <w:rsid w:val="002846ED"/>
    <w:rsid w:val="00286A2E"/>
    <w:rsid w:val="00286CDE"/>
    <w:rsid w:val="00290725"/>
    <w:rsid w:val="00292642"/>
    <w:rsid w:val="00293BB3"/>
    <w:rsid w:val="00294012"/>
    <w:rsid w:val="00294031"/>
    <w:rsid w:val="002946CE"/>
    <w:rsid w:val="00296BEC"/>
    <w:rsid w:val="002978F3"/>
    <w:rsid w:val="00297956"/>
    <w:rsid w:val="002A0286"/>
    <w:rsid w:val="002A52E5"/>
    <w:rsid w:val="002A6024"/>
    <w:rsid w:val="002A6383"/>
    <w:rsid w:val="002B0674"/>
    <w:rsid w:val="002B0799"/>
    <w:rsid w:val="002B43E3"/>
    <w:rsid w:val="002B4582"/>
    <w:rsid w:val="002B5DD7"/>
    <w:rsid w:val="002B7159"/>
    <w:rsid w:val="002B741F"/>
    <w:rsid w:val="002C075C"/>
    <w:rsid w:val="002C314F"/>
    <w:rsid w:val="002C332D"/>
    <w:rsid w:val="002C3368"/>
    <w:rsid w:val="002C3F68"/>
    <w:rsid w:val="002C4B7F"/>
    <w:rsid w:val="002C53F0"/>
    <w:rsid w:val="002C6923"/>
    <w:rsid w:val="002C77A2"/>
    <w:rsid w:val="002D2F7D"/>
    <w:rsid w:val="002D3159"/>
    <w:rsid w:val="002D43DE"/>
    <w:rsid w:val="002D4E67"/>
    <w:rsid w:val="002D5519"/>
    <w:rsid w:val="002E1DFC"/>
    <w:rsid w:val="002E2884"/>
    <w:rsid w:val="002E5247"/>
    <w:rsid w:val="002F0C3D"/>
    <w:rsid w:val="002F361C"/>
    <w:rsid w:val="002F3731"/>
    <w:rsid w:val="002F3DFE"/>
    <w:rsid w:val="002F3F19"/>
    <w:rsid w:val="002F42C2"/>
    <w:rsid w:val="002F49D6"/>
    <w:rsid w:val="002F654F"/>
    <w:rsid w:val="002F65ED"/>
    <w:rsid w:val="002F7375"/>
    <w:rsid w:val="00300785"/>
    <w:rsid w:val="00300CFE"/>
    <w:rsid w:val="00301C2A"/>
    <w:rsid w:val="00301E5D"/>
    <w:rsid w:val="00303079"/>
    <w:rsid w:val="00303804"/>
    <w:rsid w:val="00303DA7"/>
    <w:rsid w:val="0030486E"/>
    <w:rsid w:val="00307072"/>
    <w:rsid w:val="00310631"/>
    <w:rsid w:val="00311237"/>
    <w:rsid w:val="0031338F"/>
    <w:rsid w:val="003136B2"/>
    <w:rsid w:val="00314173"/>
    <w:rsid w:val="003142AE"/>
    <w:rsid w:val="00315898"/>
    <w:rsid w:val="00316280"/>
    <w:rsid w:val="003162BC"/>
    <w:rsid w:val="00320C7F"/>
    <w:rsid w:val="00324174"/>
    <w:rsid w:val="00324C50"/>
    <w:rsid w:val="00326BFD"/>
    <w:rsid w:val="0032749C"/>
    <w:rsid w:val="00330D81"/>
    <w:rsid w:val="00330F3A"/>
    <w:rsid w:val="00333F96"/>
    <w:rsid w:val="00334745"/>
    <w:rsid w:val="00334C13"/>
    <w:rsid w:val="00337FAD"/>
    <w:rsid w:val="003411FF"/>
    <w:rsid w:val="003426EA"/>
    <w:rsid w:val="00342A4E"/>
    <w:rsid w:val="0034532C"/>
    <w:rsid w:val="0034774C"/>
    <w:rsid w:val="00347B72"/>
    <w:rsid w:val="0035006D"/>
    <w:rsid w:val="00350BCD"/>
    <w:rsid w:val="00350DB3"/>
    <w:rsid w:val="00351508"/>
    <w:rsid w:val="003518AA"/>
    <w:rsid w:val="00351F88"/>
    <w:rsid w:val="0035480D"/>
    <w:rsid w:val="00355169"/>
    <w:rsid w:val="003555FD"/>
    <w:rsid w:val="003557DB"/>
    <w:rsid w:val="00355CF9"/>
    <w:rsid w:val="00357B5B"/>
    <w:rsid w:val="00357C52"/>
    <w:rsid w:val="0036285A"/>
    <w:rsid w:val="00362884"/>
    <w:rsid w:val="003630DB"/>
    <w:rsid w:val="0036556A"/>
    <w:rsid w:val="00366F75"/>
    <w:rsid w:val="00367698"/>
    <w:rsid w:val="00373BA5"/>
    <w:rsid w:val="00380514"/>
    <w:rsid w:val="00380713"/>
    <w:rsid w:val="00385A7E"/>
    <w:rsid w:val="00386BE4"/>
    <w:rsid w:val="00390338"/>
    <w:rsid w:val="003905EF"/>
    <w:rsid w:val="00391214"/>
    <w:rsid w:val="003923D3"/>
    <w:rsid w:val="00392581"/>
    <w:rsid w:val="003928C7"/>
    <w:rsid w:val="00392B0A"/>
    <w:rsid w:val="00394401"/>
    <w:rsid w:val="0039629E"/>
    <w:rsid w:val="003978E9"/>
    <w:rsid w:val="00397AE1"/>
    <w:rsid w:val="003A20A1"/>
    <w:rsid w:val="003A23CD"/>
    <w:rsid w:val="003A28CA"/>
    <w:rsid w:val="003A2ED0"/>
    <w:rsid w:val="003A318A"/>
    <w:rsid w:val="003A3529"/>
    <w:rsid w:val="003A3806"/>
    <w:rsid w:val="003A4558"/>
    <w:rsid w:val="003A6DE9"/>
    <w:rsid w:val="003A7106"/>
    <w:rsid w:val="003B0225"/>
    <w:rsid w:val="003B1917"/>
    <w:rsid w:val="003B19F9"/>
    <w:rsid w:val="003B3332"/>
    <w:rsid w:val="003B62E6"/>
    <w:rsid w:val="003B6A2F"/>
    <w:rsid w:val="003B6FC1"/>
    <w:rsid w:val="003B7094"/>
    <w:rsid w:val="003C05EB"/>
    <w:rsid w:val="003C31C6"/>
    <w:rsid w:val="003C32C6"/>
    <w:rsid w:val="003C37D7"/>
    <w:rsid w:val="003C628E"/>
    <w:rsid w:val="003C6950"/>
    <w:rsid w:val="003D0540"/>
    <w:rsid w:val="003D0D57"/>
    <w:rsid w:val="003D3C8B"/>
    <w:rsid w:val="003D48DA"/>
    <w:rsid w:val="003D5001"/>
    <w:rsid w:val="003D7AE7"/>
    <w:rsid w:val="003E1947"/>
    <w:rsid w:val="003E1A7E"/>
    <w:rsid w:val="003E29DC"/>
    <w:rsid w:val="003E3106"/>
    <w:rsid w:val="003E46C9"/>
    <w:rsid w:val="003F2E04"/>
    <w:rsid w:val="003F76A6"/>
    <w:rsid w:val="00403399"/>
    <w:rsid w:val="0040345F"/>
    <w:rsid w:val="00403701"/>
    <w:rsid w:val="00403C81"/>
    <w:rsid w:val="00407FD9"/>
    <w:rsid w:val="004112F5"/>
    <w:rsid w:val="004122D7"/>
    <w:rsid w:val="004141FD"/>
    <w:rsid w:val="00415906"/>
    <w:rsid w:val="0041615D"/>
    <w:rsid w:val="00416514"/>
    <w:rsid w:val="0041747E"/>
    <w:rsid w:val="004176C7"/>
    <w:rsid w:val="00417A2D"/>
    <w:rsid w:val="00417C8A"/>
    <w:rsid w:val="004209C5"/>
    <w:rsid w:val="004212C5"/>
    <w:rsid w:val="00421F6E"/>
    <w:rsid w:val="00424E36"/>
    <w:rsid w:val="0042545D"/>
    <w:rsid w:val="00425C2A"/>
    <w:rsid w:val="004271DE"/>
    <w:rsid w:val="00427925"/>
    <w:rsid w:val="004319C1"/>
    <w:rsid w:val="004322DC"/>
    <w:rsid w:val="00434877"/>
    <w:rsid w:val="00435B92"/>
    <w:rsid w:val="00437F61"/>
    <w:rsid w:val="0044070C"/>
    <w:rsid w:val="004409C7"/>
    <w:rsid w:val="00440FF5"/>
    <w:rsid w:val="0044107D"/>
    <w:rsid w:val="00441A2C"/>
    <w:rsid w:val="00441FD0"/>
    <w:rsid w:val="00444213"/>
    <w:rsid w:val="004449F3"/>
    <w:rsid w:val="00444FFF"/>
    <w:rsid w:val="00445332"/>
    <w:rsid w:val="00445BC9"/>
    <w:rsid w:val="00445E3D"/>
    <w:rsid w:val="00446430"/>
    <w:rsid w:val="00446E2D"/>
    <w:rsid w:val="00447E81"/>
    <w:rsid w:val="004503C0"/>
    <w:rsid w:val="00450987"/>
    <w:rsid w:val="004527FC"/>
    <w:rsid w:val="00452E6C"/>
    <w:rsid w:val="004563DA"/>
    <w:rsid w:val="00457095"/>
    <w:rsid w:val="00457897"/>
    <w:rsid w:val="00460CDC"/>
    <w:rsid w:val="00462F36"/>
    <w:rsid w:val="00463569"/>
    <w:rsid w:val="00463778"/>
    <w:rsid w:val="00464CFF"/>
    <w:rsid w:val="00465D83"/>
    <w:rsid w:val="00471373"/>
    <w:rsid w:val="00471393"/>
    <w:rsid w:val="004717F7"/>
    <w:rsid w:val="0047344A"/>
    <w:rsid w:val="004807C2"/>
    <w:rsid w:val="0048141C"/>
    <w:rsid w:val="00481EBC"/>
    <w:rsid w:val="0048218B"/>
    <w:rsid w:val="00482E36"/>
    <w:rsid w:val="00484466"/>
    <w:rsid w:val="004853B9"/>
    <w:rsid w:val="00485B79"/>
    <w:rsid w:val="00487133"/>
    <w:rsid w:val="00487864"/>
    <w:rsid w:val="00491F20"/>
    <w:rsid w:val="00493239"/>
    <w:rsid w:val="00494FF1"/>
    <w:rsid w:val="00495329"/>
    <w:rsid w:val="004A0461"/>
    <w:rsid w:val="004A117E"/>
    <w:rsid w:val="004A11FB"/>
    <w:rsid w:val="004A2681"/>
    <w:rsid w:val="004A6207"/>
    <w:rsid w:val="004B1C13"/>
    <w:rsid w:val="004B35B0"/>
    <w:rsid w:val="004B4329"/>
    <w:rsid w:val="004B5CB0"/>
    <w:rsid w:val="004B6FA4"/>
    <w:rsid w:val="004B74CC"/>
    <w:rsid w:val="004C24C2"/>
    <w:rsid w:val="004C4A97"/>
    <w:rsid w:val="004D1589"/>
    <w:rsid w:val="004D21E6"/>
    <w:rsid w:val="004D58C3"/>
    <w:rsid w:val="004E0C79"/>
    <w:rsid w:val="004E0CFE"/>
    <w:rsid w:val="004E1267"/>
    <w:rsid w:val="004E5286"/>
    <w:rsid w:val="004E55E2"/>
    <w:rsid w:val="004E62C4"/>
    <w:rsid w:val="004E65E1"/>
    <w:rsid w:val="004E6BDE"/>
    <w:rsid w:val="004E6D0A"/>
    <w:rsid w:val="004F19FE"/>
    <w:rsid w:val="004F33D9"/>
    <w:rsid w:val="004F40C8"/>
    <w:rsid w:val="005002EA"/>
    <w:rsid w:val="00502D5A"/>
    <w:rsid w:val="00502F9F"/>
    <w:rsid w:val="0050456C"/>
    <w:rsid w:val="00504698"/>
    <w:rsid w:val="00505186"/>
    <w:rsid w:val="0050576E"/>
    <w:rsid w:val="0050670C"/>
    <w:rsid w:val="00507906"/>
    <w:rsid w:val="00512AEC"/>
    <w:rsid w:val="00514126"/>
    <w:rsid w:val="005141C5"/>
    <w:rsid w:val="005148A4"/>
    <w:rsid w:val="005149F7"/>
    <w:rsid w:val="00514A69"/>
    <w:rsid w:val="00515467"/>
    <w:rsid w:val="00517431"/>
    <w:rsid w:val="0052096A"/>
    <w:rsid w:val="005213D9"/>
    <w:rsid w:val="00522F03"/>
    <w:rsid w:val="00523CE3"/>
    <w:rsid w:val="00524B17"/>
    <w:rsid w:val="005264AA"/>
    <w:rsid w:val="00527B93"/>
    <w:rsid w:val="00531B0A"/>
    <w:rsid w:val="00532B16"/>
    <w:rsid w:val="0053389A"/>
    <w:rsid w:val="00535CB9"/>
    <w:rsid w:val="00535D95"/>
    <w:rsid w:val="00535F45"/>
    <w:rsid w:val="0053632D"/>
    <w:rsid w:val="00540542"/>
    <w:rsid w:val="00541536"/>
    <w:rsid w:val="0054199A"/>
    <w:rsid w:val="0054391A"/>
    <w:rsid w:val="00543CD8"/>
    <w:rsid w:val="00550855"/>
    <w:rsid w:val="00550ADE"/>
    <w:rsid w:val="00552C04"/>
    <w:rsid w:val="005530CB"/>
    <w:rsid w:val="0055342D"/>
    <w:rsid w:val="00553700"/>
    <w:rsid w:val="00556349"/>
    <w:rsid w:val="0055756F"/>
    <w:rsid w:val="00563FFE"/>
    <w:rsid w:val="00564552"/>
    <w:rsid w:val="00566EF7"/>
    <w:rsid w:val="00567404"/>
    <w:rsid w:val="00567611"/>
    <w:rsid w:val="00567F77"/>
    <w:rsid w:val="005704FE"/>
    <w:rsid w:val="00571BF3"/>
    <w:rsid w:val="00572FD0"/>
    <w:rsid w:val="0057464D"/>
    <w:rsid w:val="00575B95"/>
    <w:rsid w:val="00580A76"/>
    <w:rsid w:val="00580E32"/>
    <w:rsid w:val="00581414"/>
    <w:rsid w:val="00582660"/>
    <w:rsid w:val="005839F3"/>
    <w:rsid w:val="00583E3E"/>
    <w:rsid w:val="0058420F"/>
    <w:rsid w:val="0058456F"/>
    <w:rsid w:val="00584E0A"/>
    <w:rsid w:val="00585A1F"/>
    <w:rsid w:val="00586DE6"/>
    <w:rsid w:val="00595C63"/>
    <w:rsid w:val="00596BE9"/>
    <w:rsid w:val="005A1752"/>
    <w:rsid w:val="005A38C2"/>
    <w:rsid w:val="005A61DB"/>
    <w:rsid w:val="005A67DF"/>
    <w:rsid w:val="005B36E0"/>
    <w:rsid w:val="005B417C"/>
    <w:rsid w:val="005B4BED"/>
    <w:rsid w:val="005B5294"/>
    <w:rsid w:val="005B5DEA"/>
    <w:rsid w:val="005B5E5E"/>
    <w:rsid w:val="005B5EC6"/>
    <w:rsid w:val="005C4850"/>
    <w:rsid w:val="005C5FCC"/>
    <w:rsid w:val="005D35D7"/>
    <w:rsid w:val="005D3662"/>
    <w:rsid w:val="005D5C4E"/>
    <w:rsid w:val="005D5EA5"/>
    <w:rsid w:val="005D5F3F"/>
    <w:rsid w:val="005E00EE"/>
    <w:rsid w:val="005E2093"/>
    <w:rsid w:val="005E379F"/>
    <w:rsid w:val="005E69D5"/>
    <w:rsid w:val="005E7849"/>
    <w:rsid w:val="005E7C84"/>
    <w:rsid w:val="005F1DB6"/>
    <w:rsid w:val="005F2475"/>
    <w:rsid w:val="005F2CD1"/>
    <w:rsid w:val="005F326D"/>
    <w:rsid w:val="005F3458"/>
    <w:rsid w:val="005F5E19"/>
    <w:rsid w:val="005F609A"/>
    <w:rsid w:val="005F65FE"/>
    <w:rsid w:val="005F6DC0"/>
    <w:rsid w:val="005F7788"/>
    <w:rsid w:val="005F7AE8"/>
    <w:rsid w:val="0060163E"/>
    <w:rsid w:val="00601CB0"/>
    <w:rsid w:val="0060623E"/>
    <w:rsid w:val="00606815"/>
    <w:rsid w:val="006102F4"/>
    <w:rsid w:val="006112D4"/>
    <w:rsid w:val="0061339D"/>
    <w:rsid w:val="00624531"/>
    <w:rsid w:val="006248B3"/>
    <w:rsid w:val="006255E7"/>
    <w:rsid w:val="00625A1F"/>
    <w:rsid w:val="006267F1"/>
    <w:rsid w:val="00635EF5"/>
    <w:rsid w:val="006367DF"/>
    <w:rsid w:val="006378E3"/>
    <w:rsid w:val="00641024"/>
    <w:rsid w:val="00641926"/>
    <w:rsid w:val="00642446"/>
    <w:rsid w:val="00642CF9"/>
    <w:rsid w:val="00644CC7"/>
    <w:rsid w:val="00644E0A"/>
    <w:rsid w:val="00646215"/>
    <w:rsid w:val="00652070"/>
    <w:rsid w:val="006527E5"/>
    <w:rsid w:val="00652AED"/>
    <w:rsid w:val="00653B76"/>
    <w:rsid w:val="006543E5"/>
    <w:rsid w:val="00655DAF"/>
    <w:rsid w:val="0066240A"/>
    <w:rsid w:val="00662C2B"/>
    <w:rsid w:val="00663C88"/>
    <w:rsid w:val="006645DC"/>
    <w:rsid w:val="006657B2"/>
    <w:rsid w:val="006679EE"/>
    <w:rsid w:val="00670F02"/>
    <w:rsid w:val="006741BB"/>
    <w:rsid w:val="00675E3C"/>
    <w:rsid w:val="00676253"/>
    <w:rsid w:val="00677E3D"/>
    <w:rsid w:val="00680E45"/>
    <w:rsid w:val="0068326C"/>
    <w:rsid w:val="00683BB0"/>
    <w:rsid w:val="00685DD2"/>
    <w:rsid w:val="00690CBA"/>
    <w:rsid w:val="00690E77"/>
    <w:rsid w:val="00693553"/>
    <w:rsid w:val="00694338"/>
    <w:rsid w:val="00694C18"/>
    <w:rsid w:val="00695645"/>
    <w:rsid w:val="00696A0D"/>
    <w:rsid w:val="006971DC"/>
    <w:rsid w:val="006A1841"/>
    <w:rsid w:val="006A4471"/>
    <w:rsid w:val="006A4AAF"/>
    <w:rsid w:val="006A51B4"/>
    <w:rsid w:val="006A5E62"/>
    <w:rsid w:val="006A71B6"/>
    <w:rsid w:val="006A7795"/>
    <w:rsid w:val="006B1177"/>
    <w:rsid w:val="006B1303"/>
    <w:rsid w:val="006B1535"/>
    <w:rsid w:val="006B1B83"/>
    <w:rsid w:val="006B2070"/>
    <w:rsid w:val="006B5520"/>
    <w:rsid w:val="006B783C"/>
    <w:rsid w:val="006B7B4C"/>
    <w:rsid w:val="006C2767"/>
    <w:rsid w:val="006C4559"/>
    <w:rsid w:val="006C57FA"/>
    <w:rsid w:val="006D0228"/>
    <w:rsid w:val="006D068A"/>
    <w:rsid w:val="006D12DC"/>
    <w:rsid w:val="006D17F2"/>
    <w:rsid w:val="006D285D"/>
    <w:rsid w:val="006D3AE4"/>
    <w:rsid w:val="006D4DD4"/>
    <w:rsid w:val="006D4DF8"/>
    <w:rsid w:val="006D58F6"/>
    <w:rsid w:val="006D5F2D"/>
    <w:rsid w:val="006D63E6"/>
    <w:rsid w:val="006E1895"/>
    <w:rsid w:val="006E2003"/>
    <w:rsid w:val="006E37C1"/>
    <w:rsid w:val="006E4FF3"/>
    <w:rsid w:val="006E5089"/>
    <w:rsid w:val="006E53DF"/>
    <w:rsid w:val="006E63DF"/>
    <w:rsid w:val="006E6CC7"/>
    <w:rsid w:val="006E7C14"/>
    <w:rsid w:val="006F0271"/>
    <w:rsid w:val="006F0FFF"/>
    <w:rsid w:val="006F1096"/>
    <w:rsid w:val="006F1305"/>
    <w:rsid w:val="006F17E7"/>
    <w:rsid w:val="006F33D3"/>
    <w:rsid w:val="006F3824"/>
    <w:rsid w:val="006F419C"/>
    <w:rsid w:val="006F51D7"/>
    <w:rsid w:val="006F5E23"/>
    <w:rsid w:val="006F7C52"/>
    <w:rsid w:val="006F7FE9"/>
    <w:rsid w:val="00700EB5"/>
    <w:rsid w:val="00702051"/>
    <w:rsid w:val="007020DE"/>
    <w:rsid w:val="0070235C"/>
    <w:rsid w:val="00703BD1"/>
    <w:rsid w:val="00704771"/>
    <w:rsid w:val="00706151"/>
    <w:rsid w:val="0070659A"/>
    <w:rsid w:val="0071161D"/>
    <w:rsid w:val="007127AD"/>
    <w:rsid w:val="00713D7B"/>
    <w:rsid w:val="00714105"/>
    <w:rsid w:val="007142A3"/>
    <w:rsid w:val="00715F09"/>
    <w:rsid w:val="0071690D"/>
    <w:rsid w:val="00720A98"/>
    <w:rsid w:val="007232E3"/>
    <w:rsid w:val="007249FD"/>
    <w:rsid w:val="00725A62"/>
    <w:rsid w:val="00727925"/>
    <w:rsid w:val="0073332B"/>
    <w:rsid w:val="0073688E"/>
    <w:rsid w:val="007433BD"/>
    <w:rsid w:val="007435D1"/>
    <w:rsid w:val="00745A1A"/>
    <w:rsid w:val="00745BFA"/>
    <w:rsid w:val="00747651"/>
    <w:rsid w:val="00747AEB"/>
    <w:rsid w:val="0075096E"/>
    <w:rsid w:val="00750AC7"/>
    <w:rsid w:val="00751602"/>
    <w:rsid w:val="00752198"/>
    <w:rsid w:val="00752993"/>
    <w:rsid w:val="0075344A"/>
    <w:rsid w:val="007566FD"/>
    <w:rsid w:val="007568AC"/>
    <w:rsid w:val="00757CC5"/>
    <w:rsid w:val="00760DFB"/>
    <w:rsid w:val="00762943"/>
    <w:rsid w:val="00762A2E"/>
    <w:rsid w:val="00765BDC"/>
    <w:rsid w:val="00771C82"/>
    <w:rsid w:val="007721B4"/>
    <w:rsid w:val="0077258D"/>
    <w:rsid w:val="00774E15"/>
    <w:rsid w:val="007750B5"/>
    <w:rsid w:val="00775F00"/>
    <w:rsid w:val="00776266"/>
    <w:rsid w:val="00780F20"/>
    <w:rsid w:val="0078247A"/>
    <w:rsid w:val="00782A13"/>
    <w:rsid w:val="00783530"/>
    <w:rsid w:val="00783E11"/>
    <w:rsid w:val="0078405A"/>
    <w:rsid w:val="007842C8"/>
    <w:rsid w:val="0078509E"/>
    <w:rsid w:val="00785848"/>
    <w:rsid w:val="007865F6"/>
    <w:rsid w:val="00787BE7"/>
    <w:rsid w:val="00791984"/>
    <w:rsid w:val="00792545"/>
    <w:rsid w:val="00793B64"/>
    <w:rsid w:val="00793F77"/>
    <w:rsid w:val="00796E74"/>
    <w:rsid w:val="00797164"/>
    <w:rsid w:val="007A11E2"/>
    <w:rsid w:val="007A23D3"/>
    <w:rsid w:val="007A3C6F"/>
    <w:rsid w:val="007A4E5E"/>
    <w:rsid w:val="007A5177"/>
    <w:rsid w:val="007A66B4"/>
    <w:rsid w:val="007A6BC3"/>
    <w:rsid w:val="007B185F"/>
    <w:rsid w:val="007B2397"/>
    <w:rsid w:val="007B4199"/>
    <w:rsid w:val="007B464F"/>
    <w:rsid w:val="007B4DDA"/>
    <w:rsid w:val="007B53E2"/>
    <w:rsid w:val="007C04A9"/>
    <w:rsid w:val="007C1379"/>
    <w:rsid w:val="007C2434"/>
    <w:rsid w:val="007C3DA3"/>
    <w:rsid w:val="007C4E89"/>
    <w:rsid w:val="007C4F75"/>
    <w:rsid w:val="007C6B75"/>
    <w:rsid w:val="007C7959"/>
    <w:rsid w:val="007C7CAC"/>
    <w:rsid w:val="007D0145"/>
    <w:rsid w:val="007D0374"/>
    <w:rsid w:val="007D048F"/>
    <w:rsid w:val="007D0D27"/>
    <w:rsid w:val="007D255C"/>
    <w:rsid w:val="007D44BE"/>
    <w:rsid w:val="007D5670"/>
    <w:rsid w:val="007D5D60"/>
    <w:rsid w:val="007E1A41"/>
    <w:rsid w:val="007E28BC"/>
    <w:rsid w:val="007E3174"/>
    <w:rsid w:val="007E413E"/>
    <w:rsid w:val="007E4E89"/>
    <w:rsid w:val="007E6EB7"/>
    <w:rsid w:val="007F11BD"/>
    <w:rsid w:val="007F1605"/>
    <w:rsid w:val="007F2218"/>
    <w:rsid w:val="007F319D"/>
    <w:rsid w:val="007F34A7"/>
    <w:rsid w:val="007F4A00"/>
    <w:rsid w:val="007F60B5"/>
    <w:rsid w:val="007F6CBF"/>
    <w:rsid w:val="00800FDD"/>
    <w:rsid w:val="008025C7"/>
    <w:rsid w:val="0080353A"/>
    <w:rsid w:val="00803FD2"/>
    <w:rsid w:val="00804B42"/>
    <w:rsid w:val="00804BAA"/>
    <w:rsid w:val="008057A0"/>
    <w:rsid w:val="00806400"/>
    <w:rsid w:val="008107DE"/>
    <w:rsid w:val="0081144B"/>
    <w:rsid w:val="00811782"/>
    <w:rsid w:val="00811FC8"/>
    <w:rsid w:val="008129A5"/>
    <w:rsid w:val="008133C8"/>
    <w:rsid w:val="0081357A"/>
    <w:rsid w:val="00814B3F"/>
    <w:rsid w:val="00815B68"/>
    <w:rsid w:val="00816C3A"/>
    <w:rsid w:val="00817F79"/>
    <w:rsid w:val="00820658"/>
    <w:rsid w:val="008225CA"/>
    <w:rsid w:val="00823810"/>
    <w:rsid w:val="00825594"/>
    <w:rsid w:val="0082706A"/>
    <w:rsid w:val="00827D2A"/>
    <w:rsid w:val="008301B3"/>
    <w:rsid w:val="0083100C"/>
    <w:rsid w:val="00831A08"/>
    <w:rsid w:val="00832BA3"/>
    <w:rsid w:val="00833F53"/>
    <w:rsid w:val="008375B0"/>
    <w:rsid w:val="00837761"/>
    <w:rsid w:val="00840365"/>
    <w:rsid w:val="0084155A"/>
    <w:rsid w:val="00841A33"/>
    <w:rsid w:val="00842E61"/>
    <w:rsid w:val="00843A22"/>
    <w:rsid w:val="0084450A"/>
    <w:rsid w:val="00846264"/>
    <w:rsid w:val="00846799"/>
    <w:rsid w:val="00847274"/>
    <w:rsid w:val="00850AC3"/>
    <w:rsid w:val="008510AA"/>
    <w:rsid w:val="0085134F"/>
    <w:rsid w:val="0085183D"/>
    <w:rsid w:val="00852189"/>
    <w:rsid w:val="0085218A"/>
    <w:rsid w:val="008546CC"/>
    <w:rsid w:val="0085554A"/>
    <w:rsid w:val="008603D7"/>
    <w:rsid w:val="00860B0B"/>
    <w:rsid w:val="00860B4B"/>
    <w:rsid w:val="00865A06"/>
    <w:rsid w:val="008700BC"/>
    <w:rsid w:val="008701BF"/>
    <w:rsid w:val="0087063E"/>
    <w:rsid w:val="00871C83"/>
    <w:rsid w:val="0087214E"/>
    <w:rsid w:val="00873ACA"/>
    <w:rsid w:val="00873C04"/>
    <w:rsid w:val="00874B79"/>
    <w:rsid w:val="00874F3C"/>
    <w:rsid w:val="008751D0"/>
    <w:rsid w:val="008751E1"/>
    <w:rsid w:val="00876AE3"/>
    <w:rsid w:val="00877CCB"/>
    <w:rsid w:val="00880073"/>
    <w:rsid w:val="00880679"/>
    <w:rsid w:val="0088139D"/>
    <w:rsid w:val="0088175C"/>
    <w:rsid w:val="008817F9"/>
    <w:rsid w:val="00883791"/>
    <w:rsid w:val="008846B1"/>
    <w:rsid w:val="008848CF"/>
    <w:rsid w:val="0088704B"/>
    <w:rsid w:val="00887784"/>
    <w:rsid w:val="00890C70"/>
    <w:rsid w:val="0089120A"/>
    <w:rsid w:val="00891D4C"/>
    <w:rsid w:val="00892A4F"/>
    <w:rsid w:val="00895503"/>
    <w:rsid w:val="0089737B"/>
    <w:rsid w:val="008A20A5"/>
    <w:rsid w:val="008A515E"/>
    <w:rsid w:val="008A6678"/>
    <w:rsid w:val="008B0826"/>
    <w:rsid w:val="008B1306"/>
    <w:rsid w:val="008B1492"/>
    <w:rsid w:val="008B349A"/>
    <w:rsid w:val="008B4A4F"/>
    <w:rsid w:val="008B4C1B"/>
    <w:rsid w:val="008C046F"/>
    <w:rsid w:val="008C1054"/>
    <w:rsid w:val="008C2470"/>
    <w:rsid w:val="008C4B46"/>
    <w:rsid w:val="008C53C8"/>
    <w:rsid w:val="008C5BCB"/>
    <w:rsid w:val="008C6018"/>
    <w:rsid w:val="008C7660"/>
    <w:rsid w:val="008C7692"/>
    <w:rsid w:val="008C78DC"/>
    <w:rsid w:val="008D00AA"/>
    <w:rsid w:val="008D6F43"/>
    <w:rsid w:val="008D73C4"/>
    <w:rsid w:val="008E1BB0"/>
    <w:rsid w:val="008E2436"/>
    <w:rsid w:val="008E31DF"/>
    <w:rsid w:val="008E3B87"/>
    <w:rsid w:val="008E3C7F"/>
    <w:rsid w:val="008E6E83"/>
    <w:rsid w:val="008F018D"/>
    <w:rsid w:val="008F0FB8"/>
    <w:rsid w:val="008F2ED2"/>
    <w:rsid w:val="008F4839"/>
    <w:rsid w:val="008F53D9"/>
    <w:rsid w:val="008F55C7"/>
    <w:rsid w:val="008F5EF7"/>
    <w:rsid w:val="008F6718"/>
    <w:rsid w:val="008F69B5"/>
    <w:rsid w:val="008F7FF4"/>
    <w:rsid w:val="009002A4"/>
    <w:rsid w:val="00900C28"/>
    <w:rsid w:val="00901E96"/>
    <w:rsid w:val="00902B58"/>
    <w:rsid w:val="00904A8C"/>
    <w:rsid w:val="009069ED"/>
    <w:rsid w:val="009123CC"/>
    <w:rsid w:val="0091359B"/>
    <w:rsid w:val="00920F2D"/>
    <w:rsid w:val="00922FBE"/>
    <w:rsid w:val="009235CE"/>
    <w:rsid w:val="00924F97"/>
    <w:rsid w:val="00932AA0"/>
    <w:rsid w:val="009344EB"/>
    <w:rsid w:val="00934DA9"/>
    <w:rsid w:val="0093534C"/>
    <w:rsid w:val="00935F2A"/>
    <w:rsid w:val="00935F3D"/>
    <w:rsid w:val="00935FD9"/>
    <w:rsid w:val="00937CC9"/>
    <w:rsid w:val="00937ED6"/>
    <w:rsid w:val="00937F0A"/>
    <w:rsid w:val="00940C5B"/>
    <w:rsid w:val="00944470"/>
    <w:rsid w:val="00944BB1"/>
    <w:rsid w:val="00946899"/>
    <w:rsid w:val="00947CF4"/>
    <w:rsid w:val="00950814"/>
    <w:rsid w:val="00951558"/>
    <w:rsid w:val="009519E8"/>
    <w:rsid w:val="00953552"/>
    <w:rsid w:val="0095473D"/>
    <w:rsid w:val="00954D4C"/>
    <w:rsid w:val="009559DC"/>
    <w:rsid w:val="00957D64"/>
    <w:rsid w:val="00960171"/>
    <w:rsid w:val="009608AA"/>
    <w:rsid w:val="00961238"/>
    <w:rsid w:val="009639E9"/>
    <w:rsid w:val="0096460F"/>
    <w:rsid w:val="00964A99"/>
    <w:rsid w:val="00966A12"/>
    <w:rsid w:val="00967988"/>
    <w:rsid w:val="009679ED"/>
    <w:rsid w:val="0097203B"/>
    <w:rsid w:val="009735C3"/>
    <w:rsid w:val="00975E83"/>
    <w:rsid w:val="00976E05"/>
    <w:rsid w:val="00977D01"/>
    <w:rsid w:val="00980FE5"/>
    <w:rsid w:val="00982002"/>
    <w:rsid w:val="00982651"/>
    <w:rsid w:val="00982BCC"/>
    <w:rsid w:val="009833C1"/>
    <w:rsid w:val="009834A0"/>
    <w:rsid w:val="00984044"/>
    <w:rsid w:val="00984871"/>
    <w:rsid w:val="0098536B"/>
    <w:rsid w:val="00985E8A"/>
    <w:rsid w:val="00986637"/>
    <w:rsid w:val="0098673C"/>
    <w:rsid w:val="00991088"/>
    <w:rsid w:val="00996B91"/>
    <w:rsid w:val="009973F8"/>
    <w:rsid w:val="00997CD3"/>
    <w:rsid w:val="009A0347"/>
    <w:rsid w:val="009A0981"/>
    <w:rsid w:val="009A100B"/>
    <w:rsid w:val="009A123A"/>
    <w:rsid w:val="009A54CE"/>
    <w:rsid w:val="009A5BB7"/>
    <w:rsid w:val="009A66DF"/>
    <w:rsid w:val="009A670A"/>
    <w:rsid w:val="009A6B00"/>
    <w:rsid w:val="009A6CA3"/>
    <w:rsid w:val="009B16C5"/>
    <w:rsid w:val="009B448B"/>
    <w:rsid w:val="009B66E2"/>
    <w:rsid w:val="009B78CF"/>
    <w:rsid w:val="009C2EFD"/>
    <w:rsid w:val="009C414A"/>
    <w:rsid w:val="009C4D57"/>
    <w:rsid w:val="009C7D4A"/>
    <w:rsid w:val="009D057A"/>
    <w:rsid w:val="009D0BF2"/>
    <w:rsid w:val="009D0D40"/>
    <w:rsid w:val="009D1288"/>
    <w:rsid w:val="009D3DD8"/>
    <w:rsid w:val="009D4CC6"/>
    <w:rsid w:val="009D58C3"/>
    <w:rsid w:val="009D5E40"/>
    <w:rsid w:val="009D69FF"/>
    <w:rsid w:val="009D6B4C"/>
    <w:rsid w:val="009D737B"/>
    <w:rsid w:val="009D7686"/>
    <w:rsid w:val="009E4AD6"/>
    <w:rsid w:val="009E641B"/>
    <w:rsid w:val="009E719F"/>
    <w:rsid w:val="009F4941"/>
    <w:rsid w:val="009F4A71"/>
    <w:rsid w:val="009F50E7"/>
    <w:rsid w:val="00A0078F"/>
    <w:rsid w:val="00A00BDB"/>
    <w:rsid w:val="00A01170"/>
    <w:rsid w:val="00A02850"/>
    <w:rsid w:val="00A0596F"/>
    <w:rsid w:val="00A062CC"/>
    <w:rsid w:val="00A11D98"/>
    <w:rsid w:val="00A1210C"/>
    <w:rsid w:val="00A13FF2"/>
    <w:rsid w:val="00A209C6"/>
    <w:rsid w:val="00A21911"/>
    <w:rsid w:val="00A24929"/>
    <w:rsid w:val="00A26835"/>
    <w:rsid w:val="00A3083C"/>
    <w:rsid w:val="00A30D92"/>
    <w:rsid w:val="00A315E5"/>
    <w:rsid w:val="00A31D7A"/>
    <w:rsid w:val="00A3389B"/>
    <w:rsid w:val="00A33E7E"/>
    <w:rsid w:val="00A34695"/>
    <w:rsid w:val="00A348C1"/>
    <w:rsid w:val="00A35DF9"/>
    <w:rsid w:val="00A35F66"/>
    <w:rsid w:val="00A40D10"/>
    <w:rsid w:val="00A4212E"/>
    <w:rsid w:val="00A42A21"/>
    <w:rsid w:val="00A4684F"/>
    <w:rsid w:val="00A4770C"/>
    <w:rsid w:val="00A47E33"/>
    <w:rsid w:val="00A5006E"/>
    <w:rsid w:val="00A507BA"/>
    <w:rsid w:val="00A50BC9"/>
    <w:rsid w:val="00A50BEC"/>
    <w:rsid w:val="00A50F22"/>
    <w:rsid w:val="00A51115"/>
    <w:rsid w:val="00A532ED"/>
    <w:rsid w:val="00A53D48"/>
    <w:rsid w:val="00A558EC"/>
    <w:rsid w:val="00A56B78"/>
    <w:rsid w:val="00A56C20"/>
    <w:rsid w:val="00A57084"/>
    <w:rsid w:val="00A5769B"/>
    <w:rsid w:val="00A60364"/>
    <w:rsid w:val="00A61F09"/>
    <w:rsid w:val="00A62563"/>
    <w:rsid w:val="00A63F2C"/>
    <w:rsid w:val="00A6532A"/>
    <w:rsid w:val="00A65A86"/>
    <w:rsid w:val="00A66DCB"/>
    <w:rsid w:val="00A6733B"/>
    <w:rsid w:val="00A7316F"/>
    <w:rsid w:val="00A73B14"/>
    <w:rsid w:val="00A740B5"/>
    <w:rsid w:val="00A7646D"/>
    <w:rsid w:val="00A80532"/>
    <w:rsid w:val="00A80DE6"/>
    <w:rsid w:val="00A81DE5"/>
    <w:rsid w:val="00A833F6"/>
    <w:rsid w:val="00A835C6"/>
    <w:rsid w:val="00A8368E"/>
    <w:rsid w:val="00A83C30"/>
    <w:rsid w:val="00A84837"/>
    <w:rsid w:val="00A848E2"/>
    <w:rsid w:val="00A85A9B"/>
    <w:rsid w:val="00A864A7"/>
    <w:rsid w:val="00A907EB"/>
    <w:rsid w:val="00A90B8D"/>
    <w:rsid w:val="00A93F71"/>
    <w:rsid w:val="00A94433"/>
    <w:rsid w:val="00A94976"/>
    <w:rsid w:val="00A94E15"/>
    <w:rsid w:val="00A95EBB"/>
    <w:rsid w:val="00A966B2"/>
    <w:rsid w:val="00AA22E0"/>
    <w:rsid w:val="00AA41C7"/>
    <w:rsid w:val="00AA69D2"/>
    <w:rsid w:val="00AA7152"/>
    <w:rsid w:val="00AA74B1"/>
    <w:rsid w:val="00AA74D4"/>
    <w:rsid w:val="00AB0A38"/>
    <w:rsid w:val="00AB1F1D"/>
    <w:rsid w:val="00AB2E5D"/>
    <w:rsid w:val="00AB6E39"/>
    <w:rsid w:val="00AC3262"/>
    <w:rsid w:val="00AC40C5"/>
    <w:rsid w:val="00AC4974"/>
    <w:rsid w:val="00AC4A1E"/>
    <w:rsid w:val="00AC6543"/>
    <w:rsid w:val="00AC704E"/>
    <w:rsid w:val="00AD0918"/>
    <w:rsid w:val="00AD1A03"/>
    <w:rsid w:val="00AD2959"/>
    <w:rsid w:val="00AD3173"/>
    <w:rsid w:val="00AD3C7A"/>
    <w:rsid w:val="00AD5129"/>
    <w:rsid w:val="00AE03A3"/>
    <w:rsid w:val="00AE2218"/>
    <w:rsid w:val="00AE222D"/>
    <w:rsid w:val="00AE2D11"/>
    <w:rsid w:val="00AE3EA6"/>
    <w:rsid w:val="00AE5F01"/>
    <w:rsid w:val="00AE744C"/>
    <w:rsid w:val="00AE7AD9"/>
    <w:rsid w:val="00AF11D4"/>
    <w:rsid w:val="00AF136F"/>
    <w:rsid w:val="00AF18B0"/>
    <w:rsid w:val="00AF18F0"/>
    <w:rsid w:val="00AF1CEF"/>
    <w:rsid w:val="00AF2727"/>
    <w:rsid w:val="00AF37EE"/>
    <w:rsid w:val="00AF4A6F"/>
    <w:rsid w:val="00AF4C05"/>
    <w:rsid w:val="00AF50D6"/>
    <w:rsid w:val="00AF545B"/>
    <w:rsid w:val="00AF6136"/>
    <w:rsid w:val="00AF6964"/>
    <w:rsid w:val="00B01922"/>
    <w:rsid w:val="00B0366D"/>
    <w:rsid w:val="00B068A8"/>
    <w:rsid w:val="00B06BD7"/>
    <w:rsid w:val="00B07ACC"/>
    <w:rsid w:val="00B07E46"/>
    <w:rsid w:val="00B07F7E"/>
    <w:rsid w:val="00B10D22"/>
    <w:rsid w:val="00B11A2E"/>
    <w:rsid w:val="00B1265C"/>
    <w:rsid w:val="00B12AB3"/>
    <w:rsid w:val="00B14F58"/>
    <w:rsid w:val="00B16710"/>
    <w:rsid w:val="00B173F9"/>
    <w:rsid w:val="00B176C2"/>
    <w:rsid w:val="00B17F6B"/>
    <w:rsid w:val="00B209BB"/>
    <w:rsid w:val="00B23B5C"/>
    <w:rsid w:val="00B242EE"/>
    <w:rsid w:val="00B27BEC"/>
    <w:rsid w:val="00B303A8"/>
    <w:rsid w:val="00B30521"/>
    <w:rsid w:val="00B30C21"/>
    <w:rsid w:val="00B31B2C"/>
    <w:rsid w:val="00B31CF1"/>
    <w:rsid w:val="00B32239"/>
    <w:rsid w:val="00B32797"/>
    <w:rsid w:val="00B33A21"/>
    <w:rsid w:val="00B33F66"/>
    <w:rsid w:val="00B3420F"/>
    <w:rsid w:val="00B34E00"/>
    <w:rsid w:val="00B35601"/>
    <w:rsid w:val="00B359A3"/>
    <w:rsid w:val="00B3607B"/>
    <w:rsid w:val="00B40F20"/>
    <w:rsid w:val="00B41B4B"/>
    <w:rsid w:val="00B42A0F"/>
    <w:rsid w:val="00B45D09"/>
    <w:rsid w:val="00B464FC"/>
    <w:rsid w:val="00B46AA6"/>
    <w:rsid w:val="00B47E4A"/>
    <w:rsid w:val="00B5023C"/>
    <w:rsid w:val="00B521C9"/>
    <w:rsid w:val="00B53DAE"/>
    <w:rsid w:val="00B5517C"/>
    <w:rsid w:val="00B559D6"/>
    <w:rsid w:val="00B57E6D"/>
    <w:rsid w:val="00B57E8E"/>
    <w:rsid w:val="00B6090F"/>
    <w:rsid w:val="00B60C4E"/>
    <w:rsid w:val="00B60F69"/>
    <w:rsid w:val="00B61D09"/>
    <w:rsid w:val="00B65DB1"/>
    <w:rsid w:val="00B669ED"/>
    <w:rsid w:val="00B67125"/>
    <w:rsid w:val="00B67DCD"/>
    <w:rsid w:val="00B70838"/>
    <w:rsid w:val="00B71851"/>
    <w:rsid w:val="00B7188F"/>
    <w:rsid w:val="00B7245B"/>
    <w:rsid w:val="00B766A2"/>
    <w:rsid w:val="00B7783B"/>
    <w:rsid w:val="00B801BB"/>
    <w:rsid w:val="00B815B7"/>
    <w:rsid w:val="00B82AA3"/>
    <w:rsid w:val="00B83DF9"/>
    <w:rsid w:val="00B85011"/>
    <w:rsid w:val="00B85C76"/>
    <w:rsid w:val="00B8619B"/>
    <w:rsid w:val="00B86F5C"/>
    <w:rsid w:val="00B8791B"/>
    <w:rsid w:val="00B91D04"/>
    <w:rsid w:val="00B91FB0"/>
    <w:rsid w:val="00B9291F"/>
    <w:rsid w:val="00B94B89"/>
    <w:rsid w:val="00BA09E6"/>
    <w:rsid w:val="00BA0B5E"/>
    <w:rsid w:val="00BA41B9"/>
    <w:rsid w:val="00BA4B8D"/>
    <w:rsid w:val="00BA6561"/>
    <w:rsid w:val="00BA66C0"/>
    <w:rsid w:val="00BA6F8E"/>
    <w:rsid w:val="00BB0B43"/>
    <w:rsid w:val="00BB1091"/>
    <w:rsid w:val="00BB1282"/>
    <w:rsid w:val="00BB1E4D"/>
    <w:rsid w:val="00BB400C"/>
    <w:rsid w:val="00BB7A13"/>
    <w:rsid w:val="00BC1505"/>
    <w:rsid w:val="00BC5D8B"/>
    <w:rsid w:val="00BC635C"/>
    <w:rsid w:val="00BC67D2"/>
    <w:rsid w:val="00BC6805"/>
    <w:rsid w:val="00BC7768"/>
    <w:rsid w:val="00BD1063"/>
    <w:rsid w:val="00BD1465"/>
    <w:rsid w:val="00BD4941"/>
    <w:rsid w:val="00BD7EF6"/>
    <w:rsid w:val="00BE045C"/>
    <w:rsid w:val="00BE0871"/>
    <w:rsid w:val="00BE0B5C"/>
    <w:rsid w:val="00BE2319"/>
    <w:rsid w:val="00BE360C"/>
    <w:rsid w:val="00BE3871"/>
    <w:rsid w:val="00BE4AFC"/>
    <w:rsid w:val="00BE4FD7"/>
    <w:rsid w:val="00BE6897"/>
    <w:rsid w:val="00BE6AD5"/>
    <w:rsid w:val="00BF1318"/>
    <w:rsid w:val="00BF1D6B"/>
    <w:rsid w:val="00BF4667"/>
    <w:rsid w:val="00BF4894"/>
    <w:rsid w:val="00BF60F8"/>
    <w:rsid w:val="00BF6457"/>
    <w:rsid w:val="00BF7923"/>
    <w:rsid w:val="00C01E4A"/>
    <w:rsid w:val="00C02486"/>
    <w:rsid w:val="00C0281D"/>
    <w:rsid w:val="00C02DD5"/>
    <w:rsid w:val="00C03496"/>
    <w:rsid w:val="00C03CD2"/>
    <w:rsid w:val="00C053DE"/>
    <w:rsid w:val="00C061DC"/>
    <w:rsid w:val="00C06475"/>
    <w:rsid w:val="00C06495"/>
    <w:rsid w:val="00C07DB8"/>
    <w:rsid w:val="00C102E7"/>
    <w:rsid w:val="00C10855"/>
    <w:rsid w:val="00C1124A"/>
    <w:rsid w:val="00C1331E"/>
    <w:rsid w:val="00C13C8F"/>
    <w:rsid w:val="00C14645"/>
    <w:rsid w:val="00C168AE"/>
    <w:rsid w:val="00C16E34"/>
    <w:rsid w:val="00C22B08"/>
    <w:rsid w:val="00C23123"/>
    <w:rsid w:val="00C242B5"/>
    <w:rsid w:val="00C27847"/>
    <w:rsid w:val="00C31C3B"/>
    <w:rsid w:val="00C33019"/>
    <w:rsid w:val="00C34012"/>
    <w:rsid w:val="00C34E1C"/>
    <w:rsid w:val="00C35B2B"/>
    <w:rsid w:val="00C36B5C"/>
    <w:rsid w:val="00C37063"/>
    <w:rsid w:val="00C37D74"/>
    <w:rsid w:val="00C4590C"/>
    <w:rsid w:val="00C50538"/>
    <w:rsid w:val="00C51A00"/>
    <w:rsid w:val="00C52628"/>
    <w:rsid w:val="00C5494B"/>
    <w:rsid w:val="00C56BC9"/>
    <w:rsid w:val="00C56FA3"/>
    <w:rsid w:val="00C571D8"/>
    <w:rsid w:val="00C61C64"/>
    <w:rsid w:val="00C63C26"/>
    <w:rsid w:val="00C6584A"/>
    <w:rsid w:val="00C67AA4"/>
    <w:rsid w:val="00C67D67"/>
    <w:rsid w:val="00C70AFC"/>
    <w:rsid w:val="00C70B9A"/>
    <w:rsid w:val="00C713B1"/>
    <w:rsid w:val="00C71DC0"/>
    <w:rsid w:val="00C72CD8"/>
    <w:rsid w:val="00C7303D"/>
    <w:rsid w:val="00C73947"/>
    <w:rsid w:val="00C75378"/>
    <w:rsid w:val="00C75B7A"/>
    <w:rsid w:val="00C80737"/>
    <w:rsid w:val="00C80BEF"/>
    <w:rsid w:val="00C80EFE"/>
    <w:rsid w:val="00C82834"/>
    <w:rsid w:val="00C82F36"/>
    <w:rsid w:val="00C858D2"/>
    <w:rsid w:val="00C87F41"/>
    <w:rsid w:val="00C939AB"/>
    <w:rsid w:val="00C94A9F"/>
    <w:rsid w:val="00C95C52"/>
    <w:rsid w:val="00C96180"/>
    <w:rsid w:val="00C97AA9"/>
    <w:rsid w:val="00C97C52"/>
    <w:rsid w:val="00CA08A9"/>
    <w:rsid w:val="00CA0ABB"/>
    <w:rsid w:val="00CA3022"/>
    <w:rsid w:val="00CA33FF"/>
    <w:rsid w:val="00CA4046"/>
    <w:rsid w:val="00CA40E8"/>
    <w:rsid w:val="00CA4780"/>
    <w:rsid w:val="00CA5706"/>
    <w:rsid w:val="00CA5D96"/>
    <w:rsid w:val="00CA678B"/>
    <w:rsid w:val="00CB215A"/>
    <w:rsid w:val="00CB589B"/>
    <w:rsid w:val="00CB5BD4"/>
    <w:rsid w:val="00CB7237"/>
    <w:rsid w:val="00CB74BD"/>
    <w:rsid w:val="00CC06B0"/>
    <w:rsid w:val="00CC1D12"/>
    <w:rsid w:val="00CC5166"/>
    <w:rsid w:val="00CC5A28"/>
    <w:rsid w:val="00CC7A01"/>
    <w:rsid w:val="00CD0734"/>
    <w:rsid w:val="00CD1934"/>
    <w:rsid w:val="00CD1DD5"/>
    <w:rsid w:val="00CD343F"/>
    <w:rsid w:val="00CD4E8B"/>
    <w:rsid w:val="00CD5AB9"/>
    <w:rsid w:val="00CD5EDC"/>
    <w:rsid w:val="00CD687B"/>
    <w:rsid w:val="00CD6E6F"/>
    <w:rsid w:val="00CE063B"/>
    <w:rsid w:val="00CE0DBA"/>
    <w:rsid w:val="00CE11B7"/>
    <w:rsid w:val="00CE134E"/>
    <w:rsid w:val="00CE45E5"/>
    <w:rsid w:val="00CE527D"/>
    <w:rsid w:val="00CE54D0"/>
    <w:rsid w:val="00CE6D6C"/>
    <w:rsid w:val="00CF0500"/>
    <w:rsid w:val="00CF2874"/>
    <w:rsid w:val="00CF2F2A"/>
    <w:rsid w:val="00CF3A74"/>
    <w:rsid w:val="00CF3A85"/>
    <w:rsid w:val="00CF3F44"/>
    <w:rsid w:val="00CF47B6"/>
    <w:rsid w:val="00CF481A"/>
    <w:rsid w:val="00CF7B91"/>
    <w:rsid w:val="00D0064D"/>
    <w:rsid w:val="00D00B85"/>
    <w:rsid w:val="00D00DB2"/>
    <w:rsid w:val="00D01FF4"/>
    <w:rsid w:val="00D02722"/>
    <w:rsid w:val="00D02CF9"/>
    <w:rsid w:val="00D0398B"/>
    <w:rsid w:val="00D04991"/>
    <w:rsid w:val="00D07DA8"/>
    <w:rsid w:val="00D07E57"/>
    <w:rsid w:val="00D10226"/>
    <w:rsid w:val="00D1350F"/>
    <w:rsid w:val="00D1417C"/>
    <w:rsid w:val="00D16C4F"/>
    <w:rsid w:val="00D16CFF"/>
    <w:rsid w:val="00D16FBE"/>
    <w:rsid w:val="00D22A97"/>
    <w:rsid w:val="00D22CB9"/>
    <w:rsid w:val="00D240CC"/>
    <w:rsid w:val="00D2517B"/>
    <w:rsid w:val="00D25693"/>
    <w:rsid w:val="00D26C97"/>
    <w:rsid w:val="00D27F0B"/>
    <w:rsid w:val="00D301D4"/>
    <w:rsid w:val="00D321E3"/>
    <w:rsid w:val="00D345C4"/>
    <w:rsid w:val="00D34A2C"/>
    <w:rsid w:val="00D35CF0"/>
    <w:rsid w:val="00D3634F"/>
    <w:rsid w:val="00D40025"/>
    <w:rsid w:val="00D406B2"/>
    <w:rsid w:val="00D411FD"/>
    <w:rsid w:val="00D42F2F"/>
    <w:rsid w:val="00D45857"/>
    <w:rsid w:val="00D45989"/>
    <w:rsid w:val="00D47196"/>
    <w:rsid w:val="00D47356"/>
    <w:rsid w:val="00D47529"/>
    <w:rsid w:val="00D47D00"/>
    <w:rsid w:val="00D50FCA"/>
    <w:rsid w:val="00D55C20"/>
    <w:rsid w:val="00D577FD"/>
    <w:rsid w:val="00D61DE8"/>
    <w:rsid w:val="00D66F17"/>
    <w:rsid w:val="00D67460"/>
    <w:rsid w:val="00D7153F"/>
    <w:rsid w:val="00D731EF"/>
    <w:rsid w:val="00D73599"/>
    <w:rsid w:val="00D73A97"/>
    <w:rsid w:val="00D74460"/>
    <w:rsid w:val="00D7479E"/>
    <w:rsid w:val="00D74DF0"/>
    <w:rsid w:val="00D75936"/>
    <w:rsid w:val="00D75CFA"/>
    <w:rsid w:val="00D75D0F"/>
    <w:rsid w:val="00D77E2F"/>
    <w:rsid w:val="00D80CBE"/>
    <w:rsid w:val="00D80FE4"/>
    <w:rsid w:val="00D817DA"/>
    <w:rsid w:val="00D83689"/>
    <w:rsid w:val="00D839C3"/>
    <w:rsid w:val="00D847E9"/>
    <w:rsid w:val="00D856AA"/>
    <w:rsid w:val="00D87EE4"/>
    <w:rsid w:val="00D90E5E"/>
    <w:rsid w:val="00D91CC3"/>
    <w:rsid w:val="00D926B1"/>
    <w:rsid w:val="00D93641"/>
    <w:rsid w:val="00D93FF5"/>
    <w:rsid w:val="00DA03B8"/>
    <w:rsid w:val="00DA1720"/>
    <w:rsid w:val="00DA20E9"/>
    <w:rsid w:val="00DA51A6"/>
    <w:rsid w:val="00DA5602"/>
    <w:rsid w:val="00DA62A3"/>
    <w:rsid w:val="00DA7B8A"/>
    <w:rsid w:val="00DB1CE6"/>
    <w:rsid w:val="00DB2C9A"/>
    <w:rsid w:val="00DB36C2"/>
    <w:rsid w:val="00DB487F"/>
    <w:rsid w:val="00DB49C9"/>
    <w:rsid w:val="00DB51A4"/>
    <w:rsid w:val="00DB65B2"/>
    <w:rsid w:val="00DB764B"/>
    <w:rsid w:val="00DC07FE"/>
    <w:rsid w:val="00DC0DC7"/>
    <w:rsid w:val="00DC1D5C"/>
    <w:rsid w:val="00DC22A7"/>
    <w:rsid w:val="00DC24F9"/>
    <w:rsid w:val="00DC294F"/>
    <w:rsid w:val="00DC44BB"/>
    <w:rsid w:val="00DC63E0"/>
    <w:rsid w:val="00DC6F21"/>
    <w:rsid w:val="00DC715B"/>
    <w:rsid w:val="00DC7377"/>
    <w:rsid w:val="00DD1657"/>
    <w:rsid w:val="00DD5385"/>
    <w:rsid w:val="00DD5B98"/>
    <w:rsid w:val="00DD6E00"/>
    <w:rsid w:val="00DE2157"/>
    <w:rsid w:val="00DE2800"/>
    <w:rsid w:val="00DE335A"/>
    <w:rsid w:val="00DE4506"/>
    <w:rsid w:val="00DE4F3B"/>
    <w:rsid w:val="00DE54C2"/>
    <w:rsid w:val="00DE5BD9"/>
    <w:rsid w:val="00DE5F70"/>
    <w:rsid w:val="00DF2485"/>
    <w:rsid w:val="00DF3051"/>
    <w:rsid w:val="00DF45AE"/>
    <w:rsid w:val="00DF5A40"/>
    <w:rsid w:val="00DF75E9"/>
    <w:rsid w:val="00E04BCE"/>
    <w:rsid w:val="00E05063"/>
    <w:rsid w:val="00E05767"/>
    <w:rsid w:val="00E05C24"/>
    <w:rsid w:val="00E06F2B"/>
    <w:rsid w:val="00E102C8"/>
    <w:rsid w:val="00E107BA"/>
    <w:rsid w:val="00E1299D"/>
    <w:rsid w:val="00E15EE9"/>
    <w:rsid w:val="00E16345"/>
    <w:rsid w:val="00E16E05"/>
    <w:rsid w:val="00E2061E"/>
    <w:rsid w:val="00E2107D"/>
    <w:rsid w:val="00E2130F"/>
    <w:rsid w:val="00E22691"/>
    <w:rsid w:val="00E2312F"/>
    <w:rsid w:val="00E23CE6"/>
    <w:rsid w:val="00E23D77"/>
    <w:rsid w:val="00E24422"/>
    <w:rsid w:val="00E25B66"/>
    <w:rsid w:val="00E25F52"/>
    <w:rsid w:val="00E260B2"/>
    <w:rsid w:val="00E270A3"/>
    <w:rsid w:val="00E27D86"/>
    <w:rsid w:val="00E30E30"/>
    <w:rsid w:val="00E310D2"/>
    <w:rsid w:val="00E32D10"/>
    <w:rsid w:val="00E335EA"/>
    <w:rsid w:val="00E40540"/>
    <w:rsid w:val="00E40BC2"/>
    <w:rsid w:val="00E44660"/>
    <w:rsid w:val="00E4473C"/>
    <w:rsid w:val="00E46F02"/>
    <w:rsid w:val="00E47B33"/>
    <w:rsid w:val="00E50836"/>
    <w:rsid w:val="00E50995"/>
    <w:rsid w:val="00E50AF8"/>
    <w:rsid w:val="00E5176D"/>
    <w:rsid w:val="00E528AF"/>
    <w:rsid w:val="00E55DAE"/>
    <w:rsid w:val="00E57B0E"/>
    <w:rsid w:val="00E620DE"/>
    <w:rsid w:val="00E6447E"/>
    <w:rsid w:val="00E64782"/>
    <w:rsid w:val="00E64EAC"/>
    <w:rsid w:val="00E6569B"/>
    <w:rsid w:val="00E659D3"/>
    <w:rsid w:val="00E66C68"/>
    <w:rsid w:val="00E710A7"/>
    <w:rsid w:val="00E712A2"/>
    <w:rsid w:val="00E712BC"/>
    <w:rsid w:val="00E7255C"/>
    <w:rsid w:val="00E72D11"/>
    <w:rsid w:val="00E74812"/>
    <w:rsid w:val="00E74EAD"/>
    <w:rsid w:val="00E758FE"/>
    <w:rsid w:val="00E768DC"/>
    <w:rsid w:val="00E82AE4"/>
    <w:rsid w:val="00E83D78"/>
    <w:rsid w:val="00E83EE8"/>
    <w:rsid w:val="00E8515D"/>
    <w:rsid w:val="00E8719F"/>
    <w:rsid w:val="00E877D7"/>
    <w:rsid w:val="00E90650"/>
    <w:rsid w:val="00E906A4"/>
    <w:rsid w:val="00E91BF3"/>
    <w:rsid w:val="00E91F66"/>
    <w:rsid w:val="00E92CF1"/>
    <w:rsid w:val="00E93B64"/>
    <w:rsid w:val="00E96AA7"/>
    <w:rsid w:val="00EA001C"/>
    <w:rsid w:val="00EA44E7"/>
    <w:rsid w:val="00EA4A36"/>
    <w:rsid w:val="00EA54C8"/>
    <w:rsid w:val="00EA6953"/>
    <w:rsid w:val="00EB057F"/>
    <w:rsid w:val="00EB0B04"/>
    <w:rsid w:val="00EB1600"/>
    <w:rsid w:val="00EB3382"/>
    <w:rsid w:val="00EB51ED"/>
    <w:rsid w:val="00EB61B4"/>
    <w:rsid w:val="00EC1F12"/>
    <w:rsid w:val="00EC2360"/>
    <w:rsid w:val="00EC58C1"/>
    <w:rsid w:val="00EC5FC8"/>
    <w:rsid w:val="00EC6081"/>
    <w:rsid w:val="00ED0267"/>
    <w:rsid w:val="00ED0716"/>
    <w:rsid w:val="00ED397F"/>
    <w:rsid w:val="00ED428F"/>
    <w:rsid w:val="00ED467B"/>
    <w:rsid w:val="00ED5FB1"/>
    <w:rsid w:val="00ED6176"/>
    <w:rsid w:val="00ED660E"/>
    <w:rsid w:val="00ED7B9D"/>
    <w:rsid w:val="00ED7E69"/>
    <w:rsid w:val="00EE260C"/>
    <w:rsid w:val="00EE2DB9"/>
    <w:rsid w:val="00EE651E"/>
    <w:rsid w:val="00EF1F2D"/>
    <w:rsid w:val="00EF2464"/>
    <w:rsid w:val="00EF2A57"/>
    <w:rsid w:val="00EF4211"/>
    <w:rsid w:val="00EF4427"/>
    <w:rsid w:val="00EF4BB3"/>
    <w:rsid w:val="00EF6777"/>
    <w:rsid w:val="00EF7F87"/>
    <w:rsid w:val="00F00EC8"/>
    <w:rsid w:val="00F013F0"/>
    <w:rsid w:val="00F0179C"/>
    <w:rsid w:val="00F01A97"/>
    <w:rsid w:val="00F027E1"/>
    <w:rsid w:val="00F04DF4"/>
    <w:rsid w:val="00F04EE6"/>
    <w:rsid w:val="00F0592B"/>
    <w:rsid w:val="00F10597"/>
    <w:rsid w:val="00F12A80"/>
    <w:rsid w:val="00F13756"/>
    <w:rsid w:val="00F13A24"/>
    <w:rsid w:val="00F13C61"/>
    <w:rsid w:val="00F16F73"/>
    <w:rsid w:val="00F175AF"/>
    <w:rsid w:val="00F22C12"/>
    <w:rsid w:val="00F2680F"/>
    <w:rsid w:val="00F27441"/>
    <w:rsid w:val="00F27692"/>
    <w:rsid w:val="00F31260"/>
    <w:rsid w:val="00F32294"/>
    <w:rsid w:val="00F33EE6"/>
    <w:rsid w:val="00F34897"/>
    <w:rsid w:val="00F3701C"/>
    <w:rsid w:val="00F3792E"/>
    <w:rsid w:val="00F43BCC"/>
    <w:rsid w:val="00F441E3"/>
    <w:rsid w:val="00F46986"/>
    <w:rsid w:val="00F46A68"/>
    <w:rsid w:val="00F46D65"/>
    <w:rsid w:val="00F4717C"/>
    <w:rsid w:val="00F50A4D"/>
    <w:rsid w:val="00F52162"/>
    <w:rsid w:val="00F541D3"/>
    <w:rsid w:val="00F57C11"/>
    <w:rsid w:val="00F6202B"/>
    <w:rsid w:val="00F66CAA"/>
    <w:rsid w:val="00F67C11"/>
    <w:rsid w:val="00F72BA9"/>
    <w:rsid w:val="00F73498"/>
    <w:rsid w:val="00F745B2"/>
    <w:rsid w:val="00F74DE3"/>
    <w:rsid w:val="00F762B0"/>
    <w:rsid w:val="00F77184"/>
    <w:rsid w:val="00F8101A"/>
    <w:rsid w:val="00F81184"/>
    <w:rsid w:val="00F82A7E"/>
    <w:rsid w:val="00F82D1B"/>
    <w:rsid w:val="00F84545"/>
    <w:rsid w:val="00F84FBE"/>
    <w:rsid w:val="00F866DD"/>
    <w:rsid w:val="00F90CEC"/>
    <w:rsid w:val="00F935F9"/>
    <w:rsid w:val="00F9380E"/>
    <w:rsid w:val="00F95140"/>
    <w:rsid w:val="00F956A3"/>
    <w:rsid w:val="00F9578E"/>
    <w:rsid w:val="00F97F26"/>
    <w:rsid w:val="00FA1B04"/>
    <w:rsid w:val="00FA1E96"/>
    <w:rsid w:val="00FA3643"/>
    <w:rsid w:val="00FA5010"/>
    <w:rsid w:val="00FA5EFB"/>
    <w:rsid w:val="00FB1550"/>
    <w:rsid w:val="00FB3F7F"/>
    <w:rsid w:val="00FB58FA"/>
    <w:rsid w:val="00FB6CFE"/>
    <w:rsid w:val="00FB6D33"/>
    <w:rsid w:val="00FC5BD4"/>
    <w:rsid w:val="00FC5EDA"/>
    <w:rsid w:val="00FC73EA"/>
    <w:rsid w:val="00FC7F5C"/>
    <w:rsid w:val="00FD2EBC"/>
    <w:rsid w:val="00FD30B7"/>
    <w:rsid w:val="00FD711D"/>
    <w:rsid w:val="00FD7576"/>
    <w:rsid w:val="00FD76CF"/>
    <w:rsid w:val="00FE017B"/>
    <w:rsid w:val="00FE184E"/>
    <w:rsid w:val="00FE1FAB"/>
    <w:rsid w:val="00FE4B06"/>
    <w:rsid w:val="00FE4DF8"/>
    <w:rsid w:val="00FE608A"/>
    <w:rsid w:val="00FE6A45"/>
    <w:rsid w:val="00FF0E04"/>
    <w:rsid w:val="00FF108F"/>
    <w:rsid w:val="00FF1996"/>
    <w:rsid w:val="00FF2899"/>
    <w:rsid w:val="00FF3FD9"/>
    <w:rsid w:val="00FF5485"/>
    <w:rsid w:val="00FF5C41"/>
    <w:rsid w:val="49E36C08"/>
    <w:rsid w:val="4A79EE66"/>
    <w:rsid w:val="583E02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216F8BF7-396E-4E93-83F6-C201465CD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EE651E"/>
    <w:rPr>
      <w:color w:val="2B579A"/>
      <w:shd w:val="clear" w:color="auto" w:fill="E1DFDD"/>
    </w:rPr>
  </w:style>
  <w:style w:type="character" w:styleId="Hyperlink">
    <w:name w:val="Hyperlink"/>
    <w:basedOn w:val="DefaultParagraphFont"/>
    <w:uiPriority w:val="99"/>
    <w:unhideWhenUsed/>
    <w:rsid w:val="00935F3D"/>
    <w:rPr>
      <w:color w:val="0563C1" w:themeColor="hyperlink"/>
      <w:u w:val="single"/>
    </w:rPr>
  </w:style>
  <w:style w:type="character" w:styleId="UnresolvedMention">
    <w:name w:val="Unresolved Mention"/>
    <w:basedOn w:val="DefaultParagraphFont"/>
    <w:uiPriority w:val="99"/>
    <w:semiHidden/>
    <w:unhideWhenUsed/>
    <w:rsid w:val="00935F3D"/>
    <w:rPr>
      <w:color w:val="605E5C"/>
      <w:shd w:val="clear" w:color="auto" w:fill="E1DFDD"/>
    </w:rPr>
  </w:style>
  <w:style w:type="paragraph" w:styleId="Header">
    <w:name w:val="header"/>
    <w:basedOn w:val="Normal"/>
    <w:link w:val="HeaderChar"/>
    <w:uiPriority w:val="99"/>
    <w:unhideWhenUsed/>
    <w:rsid w:val="00E210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107D"/>
    <w:rPr>
      <w:rFonts w:ascii="Arial" w:hAnsi="Arial"/>
      <w:sz w:val="20"/>
    </w:rPr>
  </w:style>
  <w:style w:type="paragraph" w:styleId="Footer">
    <w:name w:val="footer"/>
    <w:basedOn w:val="Normal"/>
    <w:link w:val="FooterChar"/>
    <w:uiPriority w:val="99"/>
    <w:unhideWhenUsed/>
    <w:rsid w:val="00E210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107D"/>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 w:id="211127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4.xml><?xml version="1.0" encoding="utf-8"?>
<ds:datastoreItem xmlns:ds="http://schemas.openxmlformats.org/officeDocument/2006/customXml" ds:itemID="{8A2281CC-F06F-4445-A144-15191C868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11855</TotalTime>
  <Pages>1</Pages>
  <Words>2083</Words>
  <Characters>11878</Characters>
  <Application>Microsoft Office Word</Application>
  <DocSecurity>4</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Ricardo Blasco</cp:lastModifiedBy>
  <cp:revision>617</cp:revision>
  <dcterms:created xsi:type="dcterms:W3CDTF">2025-05-30T07:24:00Z</dcterms:created>
  <dcterms:modified xsi:type="dcterms:W3CDTF">2025-09-03T15:26:00Z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